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D9" w:rsidRPr="002021E5" w:rsidRDefault="003560D9" w:rsidP="002021E5">
      <w:pPr>
        <w:pStyle w:val="NoSpacing"/>
        <w:jc w:val="center"/>
        <w:rPr>
          <w:rFonts w:cs="Tahoma"/>
          <w:b/>
          <w:sz w:val="32"/>
          <w:szCs w:val="32"/>
        </w:rPr>
      </w:pPr>
      <w:r w:rsidRPr="002021E5">
        <w:rPr>
          <w:rFonts w:cs="Tahoma"/>
          <w:b/>
          <w:sz w:val="32"/>
          <w:szCs w:val="32"/>
        </w:rPr>
        <w:t>MINUTES</w:t>
      </w:r>
    </w:p>
    <w:p w:rsidR="003560D9" w:rsidRDefault="003560D9" w:rsidP="002021E5">
      <w:pPr>
        <w:pStyle w:val="NoSpacing"/>
        <w:jc w:val="center"/>
        <w:rPr>
          <w:rFonts w:cs="Tahoma"/>
          <w:sz w:val="28"/>
          <w:szCs w:val="28"/>
        </w:rPr>
      </w:pPr>
    </w:p>
    <w:p w:rsidR="003560D9" w:rsidRPr="006B38B0" w:rsidRDefault="003560D9" w:rsidP="002021E5">
      <w:pPr>
        <w:pStyle w:val="NoSpacing"/>
        <w:jc w:val="center"/>
        <w:rPr>
          <w:rFonts w:cs="Tahoma"/>
          <w:sz w:val="20"/>
          <w:szCs w:val="20"/>
        </w:rPr>
      </w:pPr>
      <w:r w:rsidRPr="006B38B0">
        <w:rPr>
          <w:rFonts w:cs="Tahoma"/>
          <w:sz w:val="20"/>
          <w:szCs w:val="20"/>
        </w:rPr>
        <w:t>KICK</w:t>
      </w:r>
      <w:r w:rsidRPr="006B38B0">
        <w:rPr>
          <w:rFonts w:cs="Tahoma"/>
          <w:sz w:val="20"/>
          <w:szCs w:val="20"/>
          <w:lang w:val="sr-Cyrl-CS"/>
        </w:rPr>
        <w:t>-</w:t>
      </w:r>
      <w:r w:rsidRPr="006B38B0">
        <w:rPr>
          <w:rFonts w:cs="Tahoma"/>
          <w:sz w:val="20"/>
          <w:szCs w:val="20"/>
        </w:rPr>
        <w:t>OFF MEETING</w:t>
      </w:r>
    </w:p>
    <w:p w:rsidR="003560D9" w:rsidRPr="006B38B0" w:rsidRDefault="003560D9" w:rsidP="002021E5">
      <w:pPr>
        <w:pStyle w:val="NoSpacing"/>
        <w:jc w:val="center"/>
        <w:rPr>
          <w:rFonts w:cs="Tahoma"/>
          <w:b/>
          <w:sz w:val="20"/>
          <w:szCs w:val="20"/>
        </w:rPr>
      </w:pPr>
      <w:r w:rsidRPr="006B38B0">
        <w:rPr>
          <w:rFonts w:cs="Tahoma"/>
          <w:b/>
          <w:sz w:val="20"/>
          <w:szCs w:val="20"/>
        </w:rPr>
        <w:t xml:space="preserve">Strengthening of Internationalisation Policies at Universities in </w:t>
      </w:r>
      <w:smartTag w:uri="urn:schemas-microsoft-com:office:smarttags" w:element="country-region">
        <w:smartTag w:uri="urn:schemas-microsoft-com:office:smarttags" w:element="place">
          <w:r w:rsidRPr="006B38B0">
            <w:rPr>
              <w:rFonts w:cs="Tahoma"/>
              <w:b/>
              <w:sz w:val="20"/>
              <w:szCs w:val="20"/>
            </w:rPr>
            <w:t>Serbia</w:t>
          </w:r>
        </w:smartTag>
      </w:smartTag>
      <w:r w:rsidRPr="006B38B0">
        <w:rPr>
          <w:rFonts w:cs="Tahoma"/>
          <w:b/>
          <w:sz w:val="20"/>
          <w:szCs w:val="20"/>
        </w:rPr>
        <w:t xml:space="preserve"> (SIPUS)</w:t>
      </w:r>
    </w:p>
    <w:p w:rsidR="003560D9" w:rsidRPr="006B38B0" w:rsidRDefault="003560D9" w:rsidP="002021E5">
      <w:pPr>
        <w:pStyle w:val="NoSpacing"/>
        <w:jc w:val="center"/>
        <w:rPr>
          <w:rFonts w:cs="Tahoma"/>
          <w:sz w:val="20"/>
          <w:szCs w:val="20"/>
        </w:rPr>
      </w:pPr>
      <w:r w:rsidRPr="006B38B0">
        <w:rPr>
          <w:rFonts w:cs="Tahoma"/>
          <w:sz w:val="20"/>
          <w:szCs w:val="20"/>
        </w:rPr>
        <w:t>544538-TEMPUS-1-2013--1-RS-TEMPUS-SMGR</w:t>
      </w:r>
    </w:p>
    <w:p w:rsidR="003560D9" w:rsidRPr="006B38B0" w:rsidRDefault="003560D9" w:rsidP="002021E5">
      <w:pPr>
        <w:spacing w:after="0" w:line="240" w:lineRule="auto"/>
        <w:ind w:left="1134" w:right="1134"/>
        <w:rPr>
          <w:sz w:val="20"/>
          <w:szCs w:val="20"/>
        </w:rPr>
      </w:pPr>
    </w:p>
    <w:p w:rsidR="003560D9" w:rsidRDefault="003560D9" w:rsidP="002021E5">
      <w:pPr>
        <w:ind w:left="1134" w:right="1134"/>
        <w:rPr>
          <w:sz w:val="20"/>
          <w:szCs w:val="20"/>
        </w:rPr>
      </w:pPr>
    </w:p>
    <w:tbl>
      <w:tblPr>
        <w:tblpPr w:leftFromText="180" w:rightFromText="180" w:vertAnchor="text" w:horzAnchor="page" w:tblpX="83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0"/>
        <w:gridCol w:w="8928"/>
      </w:tblGrid>
      <w:tr w:rsidR="003560D9" w:rsidTr="004357D0">
        <w:trPr>
          <w:trHeight w:val="576"/>
        </w:trPr>
        <w:tc>
          <w:tcPr>
            <w:tcW w:w="1710" w:type="dxa"/>
            <w:vAlign w:val="bottom"/>
          </w:tcPr>
          <w:p w:rsidR="003560D9" w:rsidRPr="000F79B6" w:rsidRDefault="003560D9" w:rsidP="0082542B">
            <w:pPr>
              <w:rPr>
                <w:b/>
              </w:rPr>
            </w:pPr>
            <w:r w:rsidRPr="000F79B6">
              <w:rPr>
                <w:b/>
              </w:rPr>
              <w:t>Venue:</w:t>
            </w:r>
          </w:p>
        </w:tc>
        <w:tc>
          <w:tcPr>
            <w:tcW w:w="8928" w:type="dxa"/>
            <w:vAlign w:val="center"/>
          </w:tcPr>
          <w:p w:rsidR="003560D9" w:rsidRPr="006B38B0" w:rsidRDefault="003560D9" w:rsidP="006B38B0">
            <w:pPr>
              <w:pStyle w:val="NoSpacing"/>
              <w:jc w:val="both"/>
              <w:rPr>
                <w:rFonts w:cs="Tahoma"/>
                <w:sz w:val="20"/>
                <w:szCs w:val="20"/>
                <w:lang w:val="sr-Latn-CS"/>
              </w:rPr>
            </w:pPr>
            <w:smartTag w:uri="urn:schemas-microsoft-com:office:smarttags" w:element="PlaceType">
              <w:r w:rsidRPr="006B38B0">
                <w:rPr>
                  <w:sz w:val="20"/>
                  <w:szCs w:val="20"/>
                </w:rPr>
                <w:t>University</w:t>
              </w:r>
            </w:smartTag>
            <w:r w:rsidRPr="006B38B0">
              <w:rPr>
                <w:sz w:val="20"/>
                <w:szCs w:val="20"/>
              </w:rPr>
              <w:t xml:space="preserve"> of </w:t>
            </w:r>
            <w:smartTag w:uri="urn:schemas-microsoft-com:office:smarttags" w:element="PlaceName">
              <w:r w:rsidRPr="006B38B0">
                <w:rPr>
                  <w:sz w:val="20"/>
                  <w:szCs w:val="20"/>
                </w:rPr>
                <w:t>Novi Sad</w:t>
              </w:r>
            </w:smartTag>
            <w:r w:rsidRPr="006B38B0">
              <w:rPr>
                <w:sz w:val="20"/>
                <w:szCs w:val="20"/>
              </w:rPr>
              <w:t xml:space="preserve">, </w:t>
            </w:r>
            <w:r w:rsidRPr="006B38B0">
              <w:rPr>
                <w:rFonts w:cs="Tahoma"/>
                <w:sz w:val="20"/>
                <w:szCs w:val="20"/>
              </w:rPr>
              <w:t xml:space="preserve"> </w:t>
            </w:r>
            <w:smartTag w:uri="urn:schemas-microsoft-com:office:smarttags" w:element="PlaceName">
              <w:smartTag w:uri="urn:schemas-microsoft-com:office:smarttags" w:element="place">
                <w:r w:rsidRPr="006B38B0">
                  <w:rPr>
                    <w:rFonts w:cs="Tahoma"/>
                    <w:sz w:val="20"/>
                    <w:szCs w:val="20"/>
                  </w:rPr>
                  <w:t>Central</w:t>
                </w:r>
              </w:smartTag>
              <w:r w:rsidRPr="006B38B0">
                <w:rPr>
                  <w:rFonts w:cs="Tahoma"/>
                  <w:sz w:val="20"/>
                  <w:szCs w:val="20"/>
                </w:rPr>
                <w:t xml:space="preserve"> </w:t>
              </w:r>
              <w:smartTag w:uri="urn:schemas-microsoft-com:office:smarttags" w:element="PlaceType">
                <w:r w:rsidRPr="006B38B0">
                  <w:rPr>
                    <w:rFonts w:cs="Tahoma"/>
                    <w:sz w:val="20"/>
                    <w:szCs w:val="20"/>
                  </w:rPr>
                  <w:t>University</w:t>
                </w:r>
              </w:smartTag>
              <w:r w:rsidRPr="006B38B0">
                <w:rPr>
                  <w:rFonts w:cs="Tahoma"/>
                  <w:sz w:val="20"/>
                  <w:szCs w:val="20"/>
                </w:rPr>
                <w:t xml:space="preserve"> </w:t>
              </w:r>
              <w:smartTag w:uri="urn:schemas-microsoft-com:office:smarttags" w:element="PlaceType">
                <w:r w:rsidRPr="006B38B0">
                  <w:rPr>
                    <w:rFonts w:cs="Tahoma"/>
                    <w:sz w:val="20"/>
                    <w:szCs w:val="20"/>
                  </w:rPr>
                  <w:t>Building</w:t>
                </w:r>
              </w:smartTag>
            </w:smartTag>
            <w:r w:rsidRPr="006B38B0">
              <w:rPr>
                <w:rFonts w:cs="Tahoma"/>
                <w:sz w:val="20"/>
                <w:szCs w:val="20"/>
              </w:rPr>
              <w:t xml:space="preserve">, </w:t>
            </w:r>
            <w:r>
              <w:rPr>
                <w:rFonts w:cs="Tahoma"/>
                <w:sz w:val="20"/>
                <w:szCs w:val="20"/>
                <w:lang w:val="sr-Latn-CS"/>
              </w:rPr>
              <w:t xml:space="preserve">Conference Hall, 1st </w:t>
            </w:r>
            <w:r w:rsidRPr="006B38B0">
              <w:rPr>
                <w:rFonts w:cs="Tahoma"/>
                <w:sz w:val="20"/>
                <w:szCs w:val="20"/>
                <w:lang w:val="sr-Latn-CS"/>
              </w:rPr>
              <w:t>floor</w:t>
            </w:r>
          </w:p>
          <w:p w:rsidR="003560D9" w:rsidRPr="006B38B0" w:rsidRDefault="003560D9" w:rsidP="006B38B0">
            <w:pPr>
              <w:pStyle w:val="NoSpacing"/>
              <w:jc w:val="both"/>
              <w:rPr>
                <w:rFonts w:cs="Tahoma"/>
                <w:sz w:val="20"/>
                <w:szCs w:val="20"/>
                <w:lang w:val="sr-Latn-CS"/>
              </w:rPr>
            </w:pPr>
            <w:r w:rsidRPr="00FB1810">
              <w:rPr>
                <w:rFonts w:cs="Tahoma"/>
                <w:sz w:val="20"/>
                <w:szCs w:val="20"/>
                <w:lang w:val="sr-Latn-CS"/>
              </w:rPr>
              <w:t>Address:</w:t>
            </w:r>
            <w:r w:rsidRPr="006B38B0">
              <w:rPr>
                <w:rFonts w:cs="Tahoma"/>
                <w:sz w:val="20"/>
                <w:szCs w:val="20"/>
                <w:lang w:val="sr-Latn-CS"/>
              </w:rPr>
              <w:t xml:space="preserve"> Dr. Zorana Đinđića bb, Novi Sad</w:t>
            </w:r>
            <w:r>
              <w:rPr>
                <w:rFonts w:cs="Tahoma"/>
                <w:sz w:val="20"/>
                <w:szCs w:val="20"/>
                <w:lang w:val="sr-Latn-CS"/>
              </w:rPr>
              <w:t>, Serbia</w:t>
            </w:r>
          </w:p>
        </w:tc>
      </w:tr>
      <w:tr w:rsidR="003560D9" w:rsidTr="004357D0">
        <w:trPr>
          <w:trHeight w:val="576"/>
        </w:trPr>
        <w:tc>
          <w:tcPr>
            <w:tcW w:w="1710" w:type="dxa"/>
            <w:vAlign w:val="bottom"/>
          </w:tcPr>
          <w:p w:rsidR="003560D9" w:rsidRPr="000F79B6" w:rsidRDefault="003560D9" w:rsidP="0082542B">
            <w:pPr>
              <w:rPr>
                <w:b/>
              </w:rPr>
            </w:pPr>
            <w:r w:rsidRPr="000F79B6">
              <w:rPr>
                <w:b/>
              </w:rPr>
              <w:t>Time and date:</w:t>
            </w:r>
          </w:p>
        </w:tc>
        <w:tc>
          <w:tcPr>
            <w:tcW w:w="8928" w:type="dxa"/>
            <w:vAlign w:val="bottom"/>
          </w:tcPr>
          <w:p w:rsidR="003560D9" w:rsidRPr="006B38B0" w:rsidRDefault="003560D9" w:rsidP="006B38B0">
            <w:pPr>
              <w:jc w:val="both"/>
              <w:rPr>
                <w:sz w:val="20"/>
                <w:szCs w:val="20"/>
              </w:rPr>
            </w:pPr>
            <w:r w:rsidRPr="006B38B0">
              <w:rPr>
                <w:sz w:val="20"/>
                <w:szCs w:val="20"/>
              </w:rPr>
              <w:t>Friday, 7 February 2014 (10.00 - 18.00h)</w:t>
            </w:r>
          </w:p>
        </w:tc>
      </w:tr>
      <w:tr w:rsidR="003560D9" w:rsidRPr="00EA790A" w:rsidTr="004357D0">
        <w:trPr>
          <w:cantSplit/>
          <w:trHeight w:val="2592"/>
        </w:trPr>
        <w:tc>
          <w:tcPr>
            <w:tcW w:w="1710" w:type="dxa"/>
            <w:vAlign w:val="center"/>
          </w:tcPr>
          <w:p w:rsidR="003560D9" w:rsidRPr="000F79B6" w:rsidRDefault="003560D9" w:rsidP="0082542B">
            <w:pPr>
              <w:rPr>
                <w:b/>
              </w:rPr>
            </w:pPr>
            <w:r w:rsidRPr="000F79B6">
              <w:rPr>
                <w:b/>
              </w:rPr>
              <w:t>Participants:</w:t>
            </w:r>
          </w:p>
        </w:tc>
        <w:tc>
          <w:tcPr>
            <w:tcW w:w="8928" w:type="dxa"/>
            <w:vAlign w:val="center"/>
          </w:tcPr>
          <w:p w:rsidR="003560D9" w:rsidRPr="00EA790A" w:rsidRDefault="003560D9" w:rsidP="006B38B0">
            <w:pPr>
              <w:spacing w:line="240" w:lineRule="auto"/>
              <w:contextualSpacing/>
              <w:jc w:val="both"/>
              <w:rPr>
                <w:sz w:val="20"/>
                <w:szCs w:val="20"/>
                <w:lang w:val="sr-Latn-CS"/>
              </w:rPr>
            </w:pPr>
            <w:r w:rsidRPr="006B38B0">
              <w:rPr>
                <w:sz w:val="20"/>
                <w:szCs w:val="20"/>
              </w:rPr>
              <w:t xml:space="preserve">Urlike Karawagna (UniGraz), Kanita Kovačević (UniGraz), Prof. Dr. Luc </w:t>
            </w:r>
            <w:r w:rsidRPr="006B38B0">
              <w:rPr>
                <w:rStyle w:val="Emphasis"/>
                <w:i w:val="0"/>
                <w:sz w:val="20"/>
                <w:szCs w:val="20"/>
              </w:rPr>
              <w:t>François (UGent),</w:t>
            </w:r>
            <w:r w:rsidRPr="006B38B0">
              <w:rPr>
                <w:bCs/>
                <w:sz w:val="20"/>
                <w:szCs w:val="20"/>
              </w:rPr>
              <w:t xml:space="preserve"> </w:t>
            </w:r>
            <w:r w:rsidRPr="006B38B0">
              <w:rPr>
                <w:sz w:val="20"/>
                <w:szCs w:val="20"/>
              </w:rPr>
              <w:t xml:space="preserve">Delfien Cloet (UGent), </w:t>
            </w:r>
            <w:r w:rsidRPr="006B38B0">
              <w:rPr>
                <w:bCs/>
                <w:sz w:val="20"/>
                <w:szCs w:val="20"/>
              </w:rPr>
              <w:t>Gábor Czéh</w:t>
            </w:r>
            <w:r w:rsidRPr="006B38B0">
              <w:rPr>
                <w:rFonts w:cs="Tahoma"/>
                <w:sz w:val="20"/>
                <w:szCs w:val="20"/>
                <w:lang w:val="sr-Latn-CS"/>
              </w:rPr>
              <w:t xml:space="preserve"> (UP), </w:t>
            </w:r>
            <w:r w:rsidRPr="006B38B0">
              <w:rPr>
                <w:sz w:val="20"/>
                <w:szCs w:val="20"/>
              </w:rPr>
              <w:t xml:space="preserve">Eszter Sándorfi </w:t>
            </w:r>
            <w:r w:rsidRPr="006B38B0">
              <w:rPr>
                <w:rFonts w:cs="Tahoma"/>
                <w:sz w:val="20"/>
                <w:szCs w:val="20"/>
                <w:lang w:val="sr-Latn-CS"/>
              </w:rPr>
              <w:t xml:space="preserve">(UP), Carolina Madeleine (UA), Ines Šuh (WUS Austria), Prof. Dr. Vera Dondur (NCSTD), Prof. Dr. Stevan Pilipović (NCSTD), Prof. Dr. Teodor Atanackovic (NCHE), Prof. Dr. Radmila Marinković-Nedučin (NCHE), Jelena Cimbaljević (MEST), Dr. Dragica Koldžin (PSSTD), Marija Filipović-Ožegović (NTO), Milena Škaljac (NTO), Jasmina Pešić (UB), Olivera Mijatović (UNIKG), Prof. Dr. Zoran Nikolić (UNI), Prof. Dr. Ivan Milentijević (UNI), Prof. Dr. Miladin Kostić (SUNP), Prof. Dr. Ćemal Dolićanin (SUNP), Doc. Dr. Edin Dolićanin (SUNP), Prof. Dr. Verka Jovanović (SUB), Svetlana Stanišić (SUB), Stefan Perišić (SUB), Tatjana Zajac (NIS), Tamara Šereš (NIS), Natalija Žunar (BINS), Ivana Gočanin (BINS), Prof. Dr. Pavle Sekeruš (UNS), Ivana Vujkov (UNS), Helena Hiršenberger (UNS), Ana Šoti (UNS), Dunja Malbaša (UNS), Dubravka Gavrančić (UNS), Ivana Đokvučić (UNS), Nataša Nikolić (UNS), </w:t>
            </w:r>
            <w:r>
              <w:rPr>
                <w:rFonts w:cs="Tahoma"/>
                <w:sz w:val="20"/>
                <w:szCs w:val="20"/>
                <w:lang w:val="sr-Latn-CS"/>
              </w:rPr>
              <w:t>Milica Nerlović (UNS), Danije</w:t>
            </w:r>
            <w:r w:rsidRPr="006B38B0">
              <w:rPr>
                <w:rFonts w:cs="Tahoma"/>
                <w:sz w:val="20"/>
                <w:szCs w:val="20"/>
                <w:lang w:val="sr-Latn-CS"/>
              </w:rPr>
              <w:t>la Ćirić (UNS)</w:t>
            </w:r>
            <w:r>
              <w:rPr>
                <w:rFonts w:cs="Tahoma"/>
                <w:sz w:val="20"/>
                <w:szCs w:val="20"/>
                <w:lang w:val="sr-Latn-CS"/>
              </w:rPr>
              <w:t>.</w:t>
            </w:r>
          </w:p>
        </w:tc>
      </w:tr>
      <w:tr w:rsidR="003560D9" w:rsidTr="004357D0">
        <w:trPr>
          <w:trHeight w:val="576"/>
        </w:trPr>
        <w:tc>
          <w:tcPr>
            <w:tcW w:w="1710" w:type="dxa"/>
            <w:vAlign w:val="bottom"/>
          </w:tcPr>
          <w:p w:rsidR="003560D9" w:rsidRPr="000F79B6" w:rsidRDefault="003560D9" w:rsidP="0082542B">
            <w:pPr>
              <w:rPr>
                <w:b/>
              </w:rPr>
            </w:pPr>
            <w:r w:rsidRPr="000F79B6">
              <w:rPr>
                <w:b/>
              </w:rPr>
              <w:t>Apologies:</w:t>
            </w:r>
          </w:p>
        </w:tc>
        <w:tc>
          <w:tcPr>
            <w:tcW w:w="8928" w:type="dxa"/>
            <w:vAlign w:val="center"/>
          </w:tcPr>
          <w:p w:rsidR="003560D9" w:rsidRPr="006B38B0" w:rsidRDefault="003560D9" w:rsidP="006B38B0">
            <w:pPr>
              <w:spacing w:line="240" w:lineRule="auto"/>
              <w:contextualSpacing/>
              <w:jc w:val="both"/>
              <w:rPr>
                <w:sz w:val="20"/>
                <w:szCs w:val="20"/>
              </w:rPr>
            </w:pPr>
            <w:r>
              <w:rPr>
                <w:sz w:val="20"/>
                <w:szCs w:val="20"/>
              </w:rPr>
              <w:t>-</w:t>
            </w:r>
          </w:p>
        </w:tc>
      </w:tr>
    </w:tbl>
    <w:p w:rsidR="003560D9" w:rsidRPr="003316CB" w:rsidRDefault="003560D9" w:rsidP="000F79B6">
      <w:pPr>
        <w:ind w:left="540" w:right="297"/>
        <w:rPr>
          <w:sz w:val="20"/>
          <w:szCs w:val="20"/>
        </w:rPr>
      </w:pPr>
      <w:r>
        <w:rPr>
          <w:sz w:val="20"/>
          <w:szCs w:val="20"/>
        </w:rPr>
        <w:tab/>
      </w:r>
    </w:p>
    <w:p w:rsidR="003560D9" w:rsidRDefault="003560D9" w:rsidP="000F79B6">
      <w:pPr>
        <w:ind w:left="540" w:right="297"/>
        <w:rPr>
          <w:sz w:val="20"/>
          <w:szCs w:val="20"/>
        </w:rPr>
      </w:pPr>
    </w:p>
    <w:p w:rsidR="003560D9" w:rsidRPr="00E96D76" w:rsidRDefault="003560D9" w:rsidP="00E96D76">
      <w:pPr>
        <w:rPr>
          <w:sz w:val="20"/>
          <w:szCs w:val="20"/>
        </w:rPr>
      </w:pPr>
    </w:p>
    <w:p w:rsidR="003560D9" w:rsidRPr="00E96D76" w:rsidRDefault="003560D9" w:rsidP="00E96D76">
      <w:pPr>
        <w:rPr>
          <w:sz w:val="20"/>
          <w:szCs w:val="20"/>
        </w:rPr>
      </w:pPr>
    </w:p>
    <w:p w:rsidR="003560D9" w:rsidRPr="00E96D76" w:rsidRDefault="003560D9" w:rsidP="00E96D76">
      <w:pPr>
        <w:rPr>
          <w:sz w:val="20"/>
          <w:szCs w:val="20"/>
        </w:rPr>
      </w:pPr>
    </w:p>
    <w:p w:rsidR="003560D9" w:rsidRPr="00E96D76" w:rsidRDefault="003560D9" w:rsidP="00E96D76">
      <w:pPr>
        <w:rPr>
          <w:sz w:val="20"/>
          <w:szCs w:val="20"/>
        </w:rPr>
      </w:pPr>
    </w:p>
    <w:p w:rsidR="003560D9" w:rsidRPr="00E96D76" w:rsidRDefault="003560D9" w:rsidP="00E96D76">
      <w:pPr>
        <w:rPr>
          <w:sz w:val="20"/>
          <w:szCs w:val="20"/>
        </w:rPr>
      </w:pPr>
    </w:p>
    <w:p w:rsidR="003560D9" w:rsidRPr="00E96D76" w:rsidRDefault="003560D9" w:rsidP="00E96D76">
      <w:pPr>
        <w:rPr>
          <w:sz w:val="20"/>
          <w:szCs w:val="20"/>
        </w:rPr>
      </w:pPr>
    </w:p>
    <w:p w:rsidR="003560D9" w:rsidRDefault="003560D9" w:rsidP="004A159B">
      <w:pPr>
        <w:pStyle w:val="NoSpacing"/>
        <w:ind w:right="567"/>
        <w:jc w:val="both"/>
        <w:rPr>
          <w:sz w:val="20"/>
          <w:szCs w:val="20"/>
        </w:rPr>
      </w:pPr>
    </w:p>
    <w:p w:rsidR="003560D9" w:rsidRDefault="003560D9" w:rsidP="004A159B">
      <w:pPr>
        <w:pStyle w:val="NoSpacing"/>
        <w:ind w:right="567"/>
        <w:jc w:val="both"/>
        <w:rPr>
          <w:sz w:val="20"/>
          <w:szCs w:val="20"/>
        </w:rPr>
      </w:pPr>
    </w:p>
    <w:p w:rsidR="003560D9" w:rsidRDefault="003560D9" w:rsidP="004A159B">
      <w:pPr>
        <w:pStyle w:val="NoSpacing"/>
        <w:ind w:right="567"/>
        <w:jc w:val="both"/>
        <w:rPr>
          <w:sz w:val="20"/>
          <w:szCs w:val="20"/>
        </w:rPr>
      </w:pPr>
    </w:p>
    <w:p w:rsidR="003560D9" w:rsidRDefault="003560D9" w:rsidP="004A159B">
      <w:pPr>
        <w:pStyle w:val="NoSpacing"/>
        <w:ind w:right="567"/>
        <w:jc w:val="both"/>
        <w:rPr>
          <w:sz w:val="20"/>
          <w:szCs w:val="20"/>
        </w:rPr>
      </w:pPr>
    </w:p>
    <w:p w:rsidR="003560D9" w:rsidRDefault="003560D9" w:rsidP="004A159B">
      <w:pPr>
        <w:pStyle w:val="NoSpacing"/>
        <w:ind w:right="567"/>
        <w:jc w:val="both"/>
        <w:rPr>
          <w:sz w:val="20"/>
          <w:szCs w:val="20"/>
        </w:rPr>
      </w:pPr>
    </w:p>
    <w:p w:rsidR="003560D9" w:rsidRDefault="003560D9" w:rsidP="004A159B">
      <w:pPr>
        <w:pStyle w:val="NoSpacing"/>
        <w:ind w:left="720" w:right="567"/>
        <w:jc w:val="both"/>
        <w:rPr>
          <w:i/>
          <w:sz w:val="18"/>
          <w:szCs w:val="18"/>
        </w:rPr>
      </w:pPr>
      <w:r w:rsidRPr="003F579C">
        <w:rPr>
          <w:b/>
          <w:i/>
          <w:sz w:val="18"/>
          <w:szCs w:val="18"/>
        </w:rPr>
        <w:t>S</w:t>
      </w:r>
      <w:r>
        <w:rPr>
          <w:b/>
          <w:i/>
          <w:sz w:val="18"/>
          <w:szCs w:val="18"/>
        </w:rPr>
        <w:t>IPUS</w:t>
      </w:r>
      <w:r w:rsidRPr="003F579C">
        <w:rPr>
          <w:b/>
          <w:i/>
          <w:sz w:val="18"/>
          <w:szCs w:val="18"/>
        </w:rPr>
        <w:t xml:space="preserve"> </w:t>
      </w:r>
      <w:r>
        <w:rPr>
          <w:b/>
          <w:i/>
          <w:sz w:val="18"/>
          <w:szCs w:val="18"/>
        </w:rPr>
        <w:t xml:space="preserve">PROJECT </w:t>
      </w:r>
      <w:r w:rsidRPr="003F579C">
        <w:rPr>
          <w:b/>
          <w:i/>
          <w:sz w:val="18"/>
          <w:szCs w:val="18"/>
        </w:rPr>
        <w:t>ACRONYMS:</w:t>
      </w:r>
      <w:r w:rsidRPr="003F579C">
        <w:rPr>
          <w:i/>
          <w:sz w:val="18"/>
          <w:szCs w:val="18"/>
        </w:rPr>
        <w:t xml:space="preserve"> UniGraz (University of Graz, Austria), UGent (University of G</w:t>
      </w:r>
      <w:r>
        <w:rPr>
          <w:i/>
          <w:sz w:val="18"/>
          <w:szCs w:val="18"/>
        </w:rPr>
        <w:t>h</w:t>
      </w:r>
      <w:r w:rsidRPr="003F579C">
        <w:rPr>
          <w:i/>
          <w:sz w:val="18"/>
          <w:szCs w:val="18"/>
        </w:rPr>
        <w:t xml:space="preserve">ent, Belgium), UP (University of </w:t>
      </w:r>
      <w:r w:rsidRPr="003F579C">
        <w:rPr>
          <w:rFonts w:cs="Tahoma"/>
          <w:i/>
          <w:sz w:val="18"/>
          <w:szCs w:val="18"/>
          <w:lang w:val="sr-Latn-CS"/>
        </w:rPr>
        <w:t>Pécs, Hungary), UA (University of Alicante, Spain)</w:t>
      </w:r>
      <w:r>
        <w:rPr>
          <w:rFonts w:cs="Tahoma"/>
          <w:i/>
          <w:sz w:val="18"/>
          <w:szCs w:val="18"/>
          <w:lang w:val="sr-Latn-CS"/>
        </w:rPr>
        <w:t>, WUS Austria, NCSTD (</w:t>
      </w:r>
      <w:r w:rsidRPr="00BC21AB">
        <w:rPr>
          <w:rFonts w:cs="Tahoma"/>
          <w:i/>
          <w:sz w:val="18"/>
          <w:szCs w:val="18"/>
          <w:lang w:val="sr-Latn-CS"/>
        </w:rPr>
        <w:t xml:space="preserve">National Council of Science </w:t>
      </w:r>
      <w:r>
        <w:rPr>
          <w:rFonts w:cs="Tahoma"/>
          <w:i/>
          <w:sz w:val="18"/>
          <w:szCs w:val="18"/>
          <w:lang w:val="sr-Latn-CS"/>
        </w:rPr>
        <w:t>and Technological Development of the Republic of Serbia), NCHE (</w:t>
      </w:r>
      <w:r w:rsidRPr="00BC21AB">
        <w:rPr>
          <w:rFonts w:cs="Tahoma"/>
          <w:i/>
          <w:sz w:val="18"/>
          <w:szCs w:val="18"/>
          <w:lang w:val="sr-Latn-CS"/>
        </w:rPr>
        <w:t xml:space="preserve">National Council for Higher Education of </w:t>
      </w:r>
      <w:r>
        <w:rPr>
          <w:rFonts w:cs="Tahoma"/>
          <w:i/>
          <w:sz w:val="18"/>
          <w:szCs w:val="18"/>
          <w:lang w:val="sr-Latn-CS"/>
        </w:rPr>
        <w:t xml:space="preserve">the </w:t>
      </w:r>
      <w:r w:rsidRPr="00BC21AB">
        <w:rPr>
          <w:rFonts w:cs="Tahoma"/>
          <w:i/>
          <w:sz w:val="18"/>
          <w:szCs w:val="18"/>
          <w:lang w:val="sr-Latn-CS"/>
        </w:rPr>
        <w:t>Republic of Serbia</w:t>
      </w:r>
      <w:r>
        <w:rPr>
          <w:rFonts w:cs="Tahoma"/>
          <w:i/>
          <w:sz w:val="18"/>
          <w:szCs w:val="18"/>
          <w:lang w:val="sr-Latn-CS"/>
        </w:rPr>
        <w:t>), MEST (</w:t>
      </w:r>
      <w:r w:rsidRPr="00BC21AB">
        <w:rPr>
          <w:rFonts w:cs="Tahoma"/>
          <w:i/>
          <w:sz w:val="18"/>
          <w:szCs w:val="18"/>
          <w:lang w:val="sr-Latn-CS"/>
        </w:rPr>
        <w:t>Ministry of Education,</w:t>
      </w:r>
      <w:r>
        <w:rPr>
          <w:rFonts w:cs="Tahoma"/>
          <w:i/>
          <w:sz w:val="18"/>
          <w:szCs w:val="18"/>
          <w:lang w:val="sr-Latn-CS"/>
        </w:rPr>
        <w:t xml:space="preserve"> </w:t>
      </w:r>
      <w:r w:rsidRPr="00BC21AB">
        <w:rPr>
          <w:rFonts w:cs="Tahoma"/>
          <w:i/>
          <w:sz w:val="18"/>
          <w:szCs w:val="18"/>
          <w:lang w:val="sr-Latn-CS"/>
        </w:rPr>
        <w:t xml:space="preserve">Science and Technological Development </w:t>
      </w:r>
      <w:r>
        <w:rPr>
          <w:rFonts w:cs="Tahoma"/>
          <w:i/>
          <w:sz w:val="18"/>
          <w:szCs w:val="18"/>
          <w:lang w:val="sr-Latn-CS"/>
        </w:rPr>
        <w:t xml:space="preserve">of the </w:t>
      </w:r>
      <w:r w:rsidRPr="00BC21AB">
        <w:rPr>
          <w:rFonts w:cs="Tahoma"/>
          <w:i/>
          <w:sz w:val="18"/>
          <w:szCs w:val="18"/>
          <w:lang w:val="sr-Latn-CS"/>
        </w:rPr>
        <w:t>R</w:t>
      </w:r>
      <w:r>
        <w:rPr>
          <w:rFonts w:cs="Tahoma"/>
          <w:i/>
          <w:sz w:val="18"/>
          <w:szCs w:val="18"/>
          <w:lang w:val="sr-Latn-CS"/>
        </w:rPr>
        <w:t xml:space="preserve">epublic of </w:t>
      </w:r>
      <w:r w:rsidRPr="00BC21AB">
        <w:rPr>
          <w:rFonts w:cs="Tahoma"/>
          <w:i/>
          <w:sz w:val="18"/>
          <w:szCs w:val="18"/>
          <w:lang w:val="sr-Latn-CS"/>
        </w:rPr>
        <w:t>S</w:t>
      </w:r>
      <w:r>
        <w:rPr>
          <w:rFonts w:cs="Tahoma"/>
          <w:i/>
          <w:sz w:val="18"/>
          <w:szCs w:val="18"/>
          <w:lang w:val="sr-Latn-CS"/>
        </w:rPr>
        <w:t>erbia), UB (University of Belgrade, Serbia), UNIKG (University of Kragujevac, Serbia), UNI (University of Niš, Serbia), SUNP (State University of Novi Pazar), SUB (Singidunum University, NIS (</w:t>
      </w:r>
      <w:r w:rsidRPr="00972B81">
        <w:rPr>
          <w:rFonts w:cs="Tahoma"/>
          <w:i/>
          <w:sz w:val="18"/>
          <w:szCs w:val="18"/>
          <w:lang w:val="sr-Latn-CS"/>
        </w:rPr>
        <w:t>Petroleum Industry of Serbia</w:t>
      </w:r>
      <w:r>
        <w:rPr>
          <w:rFonts w:cs="Tahoma"/>
          <w:i/>
          <w:sz w:val="18"/>
          <w:szCs w:val="18"/>
          <w:lang w:val="sr-Latn-CS"/>
        </w:rPr>
        <w:t>),</w:t>
      </w:r>
      <w:r w:rsidRPr="00972B81">
        <w:rPr>
          <w:rFonts w:cs="Tahoma"/>
          <w:i/>
          <w:sz w:val="18"/>
          <w:szCs w:val="18"/>
          <w:lang w:val="sr-Latn-CS"/>
        </w:rPr>
        <w:t xml:space="preserve"> </w:t>
      </w:r>
      <w:r>
        <w:rPr>
          <w:rFonts w:cs="Tahoma"/>
          <w:i/>
          <w:sz w:val="18"/>
          <w:szCs w:val="18"/>
          <w:lang w:val="sr-Latn-CS"/>
        </w:rPr>
        <w:t>BINS (BalkanIDEA Novi Sad, Serbia),</w:t>
      </w:r>
      <w:r w:rsidRPr="00972B81">
        <w:rPr>
          <w:rFonts w:cs="Tahoma"/>
          <w:i/>
          <w:sz w:val="18"/>
          <w:szCs w:val="18"/>
          <w:lang w:val="sr-Latn-CS"/>
        </w:rPr>
        <w:t xml:space="preserve"> </w:t>
      </w:r>
      <w:r>
        <w:rPr>
          <w:rFonts w:cs="Tahoma"/>
          <w:i/>
          <w:sz w:val="18"/>
          <w:szCs w:val="18"/>
          <w:lang w:val="sr-Latn-CS"/>
        </w:rPr>
        <w:t xml:space="preserve">UNS (University of Novi Sad). </w:t>
      </w:r>
      <w:r w:rsidRPr="00DE4E39">
        <w:rPr>
          <w:b/>
          <w:i/>
          <w:sz w:val="18"/>
          <w:szCs w:val="18"/>
        </w:rPr>
        <w:t>Other acronyms:</w:t>
      </w:r>
      <w:r w:rsidRPr="0032074C">
        <w:rPr>
          <w:i/>
          <w:sz w:val="18"/>
          <w:szCs w:val="18"/>
        </w:rPr>
        <w:t xml:space="preserve"> NTO (National </w:t>
      </w:r>
      <w:smartTag w:uri="urn:schemas-microsoft-com:office:smarttags" w:element="City">
        <w:r w:rsidRPr="0032074C">
          <w:rPr>
            <w:i/>
            <w:sz w:val="18"/>
            <w:szCs w:val="18"/>
          </w:rPr>
          <w:t>Tempus Office</w:t>
        </w:r>
      </w:smartTag>
      <w:r>
        <w:rPr>
          <w:i/>
          <w:sz w:val="18"/>
          <w:szCs w:val="18"/>
        </w:rPr>
        <w:t>,</w:t>
      </w:r>
      <w:r w:rsidRPr="0032074C">
        <w:rPr>
          <w:i/>
          <w:sz w:val="18"/>
          <w:szCs w:val="18"/>
        </w:rPr>
        <w:t xml:space="preserve"> </w:t>
      </w:r>
      <w:smartTag w:uri="urn:schemas-microsoft-com:office:smarttags" w:element="country-region">
        <w:r w:rsidRPr="0032074C">
          <w:rPr>
            <w:i/>
            <w:sz w:val="18"/>
            <w:szCs w:val="18"/>
          </w:rPr>
          <w:t>Serbia</w:t>
        </w:r>
      </w:smartTag>
      <w:r w:rsidRPr="0032074C">
        <w:rPr>
          <w:i/>
          <w:sz w:val="18"/>
          <w:szCs w:val="18"/>
        </w:rPr>
        <w:t>), PSSTD (Provincial Secretariat for Science and Technological Development</w:t>
      </w:r>
      <w:r>
        <w:rPr>
          <w:i/>
          <w:sz w:val="18"/>
          <w:szCs w:val="18"/>
        </w:rPr>
        <w:t xml:space="preserve">, </w:t>
      </w:r>
      <w:smartTag w:uri="urn:schemas-microsoft-com:office:smarttags" w:element="country-region">
        <w:smartTag w:uri="urn:schemas-microsoft-com:office:smarttags" w:element="place">
          <w:r>
            <w:rPr>
              <w:i/>
              <w:sz w:val="18"/>
              <w:szCs w:val="18"/>
            </w:rPr>
            <w:t>Serbia</w:t>
          </w:r>
        </w:smartTag>
      </w:smartTag>
      <w:r w:rsidRPr="0032074C">
        <w:rPr>
          <w:i/>
          <w:sz w:val="18"/>
          <w:szCs w:val="18"/>
        </w:rPr>
        <w:t>)</w:t>
      </w:r>
    </w:p>
    <w:p w:rsidR="003560D9" w:rsidRDefault="003560D9" w:rsidP="006B38B0">
      <w:pPr>
        <w:pStyle w:val="NoSpacing"/>
        <w:ind w:left="720" w:right="657"/>
        <w:jc w:val="both"/>
        <w:rPr>
          <w:rFonts w:cs="Tahoma"/>
          <w:i/>
          <w:sz w:val="18"/>
          <w:szCs w:val="18"/>
          <w:lang w:val="sr-Latn-CS"/>
        </w:rPr>
      </w:pPr>
    </w:p>
    <w:p w:rsidR="003560D9" w:rsidRDefault="003560D9" w:rsidP="006B38B0">
      <w:pPr>
        <w:pStyle w:val="NoSpacing"/>
        <w:ind w:left="720" w:right="657"/>
        <w:jc w:val="both"/>
        <w:rPr>
          <w:rFonts w:cs="Tahoma"/>
          <w:i/>
          <w:sz w:val="18"/>
          <w:szCs w:val="18"/>
          <w:lang w:val="sr-Latn-CS"/>
        </w:rPr>
      </w:pPr>
    </w:p>
    <w:p w:rsidR="003560D9" w:rsidRPr="00BF3958" w:rsidRDefault="003560D9" w:rsidP="00BF3958">
      <w:pPr>
        <w:pStyle w:val="NoSpacing"/>
        <w:numPr>
          <w:ilvl w:val="0"/>
          <w:numId w:val="9"/>
        </w:numPr>
        <w:ind w:right="657"/>
        <w:jc w:val="both"/>
        <w:rPr>
          <w:rFonts w:cs="Tahoma"/>
          <w:b/>
          <w:sz w:val="20"/>
          <w:szCs w:val="20"/>
          <w:lang w:val="sr-Latn-CS"/>
        </w:rPr>
      </w:pPr>
      <w:r w:rsidRPr="00BF3958">
        <w:rPr>
          <w:rFonts w:cs="Tahoma"/>
          <w:b/>
          <w:sz w:val="20"/>
          <w:szCs w:val="20"/>
          <w:lang w:val="sr-Latn-CS"/>
        </w:rPr>
        <w:t>WELCOME</w:t>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t>DOC. 1</w:t>
      </w:r>
    </w:p>
    <w:p w:rsidR="003560D9" w:rsidRPr="00BF3958" w:rsidRDefault="003560D9" w:rsidP="00BF3958">
      <w:pPr>
        <w:pStyle w:val="NoSpacing"/>
        <w:spacing w:line="360" w:lineRule="auto"/>
        <w:ind w:left="720" w:right="662"/>
        <w:jc w:val="both"/>
        <w:rPr>
          <w:rFonts w:cs="Tahoma"/>
          <w:sz w:val="20"/>
          <w:szCs w:val="20"/>
          <w:lang w:val="sr-Latn-CS"/>
        </w:rPr>
      </w:pPr>
    </w:p>
    <w:p w:rsidR="003560D9" w:rsidRDefault="003560D9" w:rsidP="004357D0">
      <w:pPr>
        <w:pStyle w:val="NoSpacing"/>
        <w:spacing w:line="360" w:lineRule="auto"/>
        <w:ind w:left="720" w:right="567"/>
        <w:jc w:val="both"/>
        <w:rPr>
          <w:rFonts w:cs="Tahoma"/>
          <w:sz w:val="20"/>
          <w:szCs w:val="20"/>
          <w:lang w:val="sr-Latn-CS"/>
        </w:rPr>
      </w:pPr>
      <w:r w:rsidRPr="00BF3958">
        <w:rPr>
          <w:rFonts w:cs="Tahoma"/>
          <w:sz w:val="20"/>
          <w:szCs w:val="20"/>
          <w:lang w:val="sr-Latn-CS"/>
        </w:rPr>
        <w:t xml:space="preserve">Prof. Dr. </w:t>
      </w:r>
      <w:r w:rsidRPr="00BF3958">
        <w:rPr>
          <w:rFonts w:cs="Tahoma"/>
          <w:sz w:val="20"/>
          <w:szCs w:val="20"/>
        </w:rPr>
        <w:t>Pavle Sekeru</w:t>
      </w:r>
      <w:r>
        <w:rPr>
          <w:rFonts w:cs="Tahoma"/>
          <w:sz w:val="20"/>
          <w:szCs w:val="20"/>
          <w:lang w:val="sr-Latn-CS"/>
        </w:rPr>
        <w:t xml:space="preserve">š, Vice-Rector for Science and International Relations, </w:t>
      </w:r>
      <w:smartTag w:uri="urn:schemas-microsoft-com:office:smarttags" w:element="PlaceType">
        <w:smartTag w:uri="urn:schemas-microsoft-com:office:smarttags" w:element="place">
          <w:r>
            <w:rPr>
              <w:rFonts w:cs="Tahoma"/>
              <w:sz w:val="20"/>
              <w:szCs w:val="20"/>
              <w:lang w:val="sr-Latn-CS"/>
            </w:rPr>
            <w:t>University</w:t>
          </w:r>
        </w:smartTag>
        <w:r>
          <w:rPr>
            <w:rFonts w:cs="Tahoma"/>
            <w:sz w:val="20"/>
            <w:szCs w:val="20"/>
            <w:lang w:val="sr-Latn-CS"/>
          </w:rPr>
          <w:t xml:space="preserve"> of </w:t>
        </w:r>
        <w:smartTag w:uri="urn:schemas-microsoft-com:office:smarttags" w:element="PlaceName">
          <w:r>
            <w:rPr>
              <w:rFonts w:cs="Tahoma"/>
              <w:sz w:val="20"/>
              <w:szCs w:val="20"/>
              <w:lang w:val="sr-Latn-CS"/>
            </w:rPr>
            <w:t>Novi Sad</w:t>
          </w:r>
        </w:smartTag>
      </w:smartTag>
      <w:r>
        <w:rPr>
          <w:rFonts w:cs="Tahoma"/>
          <w:sz w:val="20"/>
          <w:szCs w:val="20"/>
          <w:lang w:val="sr-Latn-CS"/>
        </w:rPr>
        <w:t>, greeted the participants of the SIPUS Kick-off Meeting on behalf of the UNS Recto</w:t>
      </w:r>
      <w:r w:rsidR="0072305E">
        <w:rPr>
          <w:rFonts w:cs="Tahoma"/>
          <w:sz w:val="20"/>
          <w:szCs w:val="20"/>
          <w:lang w:val="sr-Latn-CS"/>
        </w:rPr>
        <w:t xml:space="preserve">r, Prof. Dr. Miroslav Vesković </w:t>
      </w:r>
      <w:r>
        <w:rPr>
          <w:rFonts w:cs="Tahoma"/>
          <w:sz w:val="20"/>
          <w:szCs w:val="20"/>
          <w:lang w:val="sr-Latn-CS"/>
        </w:rPr>
        <w:t xml:space="preserve">and introduced the main points of the Agenda. The welcome was also extended by the representative of the Provincial Secretariat for Science and Technological Development of AP Vojvodina, Dr. Dragica Koldžin, who made introductory remarks on the importance of internationalisation in the fields of Higher Education and Science as well as on the support provided to this process by </w:t>
      </w:r>
      <w:r w:rsidR="0072305E">
        <w:rPr>
          <w:rFonts w:cs="Tahoma"/>
          <w:sz w:val="20"/>
          <w:szCs w:val="20"/>
          <w:lang w:val="sr-Latn-CS"/>
        </w:rPr>
        <w:t xml:space="preserve">the </w:t>
      </w:r>
      <w:r>
        <w:rPr>
          <w:rFonts w:cs="Tahoma"/>
          <w:sz w:val="20"/>
          <w:szCs w:val="20"/>
          <w:lang w:val="sr-Latn-CS"/>
        </w:rPr>
        <w:t>provincial authorities. Each participant of the meeting presented himself/herself briefly to the rest of the audience before the operational part of the Agenda.</w:t>
      </w:r>
    </w:p>
    <w:p w:rsidR="003560D9" w:rsidRDefault="003560D9" w:rsidP="00BF3958">
      <w:pPr>
        <w:pStyle w:val="NoSpacing"/>
        <w:spacing w:line="360" w:lineRule="auto"/>
        <w:ind w:left="720" w:right="662"/>
        <w:jc w:val="both"/>
        <w:rPr>
          <w:rFonts w:cs="Tahoma"/>
          <w:sz w:val="20"/>
          <w:szCs w:val="20"/>
          <w:lang w:val="sr-Latn-CS"/>
        </w:rPr>
      </w:pPr>
      <w:r>
        <w:rPr>
          <w:rFonts w:cs="Tahoma"/>
          <w:sz w:val="20"/>
          <w:szCs w:val="20"/>
          <w:lang w:val="sr-Latn-CS"/>
        </w:rPr>
        <w:t xml:space="preserve"> </w:t>
      </w:r>
    </w:p>
    <w:p w:rsidR="003560D9" w:rsidRPr="00540C4F" w:rsidRDefault="003560D9" w:rsidP="00540C4F">
      <w:pPr>
        <w:pStyle w:val="NoSpacing"/>
        <w:numPr>
          <w:ilvl w:val="0"/>
          <w:numId w:val="9"/>
        </w:numPr>
        <w:spacing w:line="360" w:lineRule="auto"/>
        <w:ind w:right="662"/>
        <w:jc w:val="both"/>
        <w:rPr>
          <w:rFonts w:cs="Tahoma"/>
          <w:b/>
          <w:sz w:val="20"/>
          <w:szCs w:val="20"/>
          <w:lang w:val="sr-Latn-CS"/>
        </w:rPr>
      </w:pPr>
      <w:r>
        <w:rPr>
          <w:rFonts w:cs="Tahoma"/>
          <w:b/>
          <w:sz w:val="20"/>
          <w:szCs w:val="20"/>
          <w:lang w:val="sr-Latn-CS"/>
        </w:rPr>
        <w:lastRenderedPageBreak/>
        <w:t xml:space="preserve">PROJECT </w:t>
      </w:r>
      <w:r w:rsidRPr="00540C4F">
        <w:rPr>
          <w:rFonts w:cs="Tahoma"/>
          <w:b/>
          <w:sz w:val="20"/>
          <w:szCs w:val="20"/>
          <w:lang w:val="sr-Latn-CS"/>
        </w:rPr>
        <w:t>OVERVIEW</w:t>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t>PPT-UNS</w:t>
      </w:r>
    </w:p>
    <w:p w:rsidR="003560D9" w:rsidRDefault="003560D9" w:rsidP="00540C4F">
      <w:pPr>
        <w:pStyle w:val="NoSpacing"/>
        <w:spacing w:line="360" w:lineRule="auto"/>
        <w:ind w:right="662" w:firstLine="720"/>
        <w:jc w:val="both"/>
        <w:rPr>
          <w:rFonts w:cs="Tahoma"/>
          <w:sz w:val="20"/>
          <w:szCs w:val="20"/>
          <w:lang w:val="sr-Latn-CS"/>
        </w:rPr>
      </w:pPr>
    </w:p>
    <w:p w:rsidR="003560D9" w:rsidRPr="00D340C7" w:rsidRDefault="003560D9" w:rsidP="00D340C7">
      <w:pPr>
        <w:pStyle w:val="NoSpacing"/>
        <w:spacing w:line="360" w:lineRule="auto"/>
        <w:ind w:left="720" w:right="662"/>
        <w:jc w:val="both"/>
        <w:rPr>
          <w:rFonts w:cs="Tahoma"/>
          <w:sz w:val="20"/>
          <w:szCs w:val="20"/>
          <w:lang w:val="sr-Latn-CS"/>
        </w:rPr>
      </w:pPr>
      <w:r>
        <w:rPr>
          <w:rFonts w:cs="Tahoma"/>
          <w:sz w:val="20"/>
          <w:szCs w:val="20"/>
          <w:lang w:val="sr-Latn-CS"/>
        </w:rPr>
        <w:t>Ms. Helena Hiršenberger, member of the SIPUS core management team at UNS, g</w:t>
      </w:r>
      <w:r w:rsidRPr="00407FC8">
        <w:rPr>
          <w:rFonts w:cs="Tahoma"/>
          <w:sz w:val="20"/>
          <w:szCs w:val="20"/>
          <w:lang w:val="sr-Latn-CS"/>
        </w:rPr>
        <w:t>a</w:t>
      </w:r>
      <w:r>
        <w:rPr>
          <w:rFonts w:cs="Tahoma"/>
          <w:sz w:val="20"/>
          <w:szCs w:val="20"/>
          <w:lang w:val="sr-Latn-CS"/>
        </w:rPr>
        <w:t>ve an overview of the most important goals and the intended policy impact of SIPUS. The participants were reminded of the project’s background and rationale (phases of HE internationalisation in Serbia), the urgent need for a qualitative leap in the area of internationalisation due to the ongoing lack of strategies and policies at the national and institutional level, as well as the opportunities of Horizon 2020 and Erasmus+ that can only be utilized fully by Serbian HEIs if there is a strategic approach to internationalisation at Serbian universities and within the Serbian system of HE and Science. It was especially emphasized that SIPUS has a two-fold impact: national and institutional, and therefore both national and institutional outcomes that will work in synergy. SIPUS also brings the cross-cutting concept of internationalisation to all sectors, structures and processes at Serbian universities and raises awareness of the needs, benefits and opportunities of internationalisation.</w:t>
      </w:r>
    </w:p>
    <w:p w:rsidR="003560D9" w:rsidRDefault="003560D9" w:rsidP="00540C4F">
      <w:pPr>
        <w:pStyle w:val="NoSpacing"/>
        <w:spacing w:line="360" w:lineRule="auto"/>
        <w:ind w:right="662" w:firstLine="720"/>
        <w:jc w:val="both"/>
        <w:rPr>
          <w:rFonts w:cs="Tahoma"/>
          <w:sz w:val="20"/>
          <w:szCs w:val="20"/>
          <w:lang w:val="sr-Latn-CS"/>
        </w:rPr>
      </w:pPr>
    </w:p>
    <w:p w:rsidR="003560D9" w:rsidRDefault="003560D9" w:rsidP="00540C4F">
      <w:pPr>
        <w:pStyle w:val="NoSpacing"/>
        <w:numPr>
          <w:ilvl w:val="0"/>
          <w:numId w:val="9"/>
        </w:numPr>
        <w:spacing w:line="360" w:lineRule="auto"/>
        <w:ind w:right="662"/>
        <w:jc w:val="both"/>
        <w:rPr>
          <w:rFonts w:cs="Tahoma"/>
          <w:b/>
          <w:sz w:val="20"/>
          <w:szCs w:val="20"/>
          <w:lang w:val="sr-Latn-CS"/>
        </w:rPr>
      </w:pPr>
      <w:r>
        <w:rPr>
          <w:rFonts w:cs="Tahoma"/>
          <w:b/>
          <w:sz w:val="20"/>
          <w:szCs w:val="20"/>
          <w:lang w:val="sr-Latn-CS"/>
        </w:rPr>
        <w:t xml:space="preserve">PRESENTATION OF SERBIAN PARTNERS: </w:t>
      </w:r>
      <w:r w:rsidRPr="00D340C7">
        <w:rPr>
          <w:rFonts w:cs="Tahoma"/>
          <w:b/>
          <w:sz w:val="20"/>
          <w:szCs w:val="20"/>
          <w:lang w:val="sr-Latn-CS"/>
        </w:rPr>
        <w:t xml:space="preserve">POLICY LEVEL </w:t>
      </w:r>
    </w:p>
    <w:p w:rsidR="003560D9" w:rsidRDefault="003560D9" w:rsidP="00D340C7">
      <w:pPr>
        <w:pStyle w:val="NoSpacing"/>
        <w:spacing w:line="360" w:lineRule="auto"/>
        <w:ind w:right="662"/>
        <w:jc w:val="both"/>
        <w:rPr>
          <w:rFonts w:cs="Tahoma"/>
          <w:b/>
          <w:sz w:val="20"/>
          <w:szCs w:val="20"/>
          <w:lang w:val="sr-Latn-CS"/>
        </w:rPr>
      </w:pPr>
    </w:p>
    <w:p w:rsidR="003560D9" w:rsidRDefault="003560D9" w:rsidP="00BF4B6A">
      <w:pPr>
        <w:pStyle w:val="NoSpacing"/>
        <w:spacing w:line="360" w:lineRule="auto"/>
        <w:ind w:left="720" w:right="662"/>
        <w:jc w:val="both"/>
        <w:rPr>
          <w:rFonts w:cs="Tahoma"/>
          <w:sz w:val="20"/>
          <w:szCs w:val="20"/>
          <w:lang w:val="sr-Latn-CS"/>
        </w:rPr>
      </w:pPr>
      <w:r w:rsidRPr="00BF4B6A">
        <w:rPr>
          <w:rFonts w:cs="Tahoma"/>
          <w:sz w:val="20"/>
          <w:szCs w:val="20"/>
          <w:lang w:val="sr-Latn-CS"/>
        </w:rPr>
        <w:t xml:space="preserve">The presentations of the SIPUS partners started with the brief descriptions of the roles and responsibilities of Serbian institutions which are the key players and stakeholders in the process of internationalisation at the national level. </w:t>
      </w:r>
    </w:p>
    <w:p w:rsidR="003560D9" w:rsidRPr="00BF4B6A" w:rsidRDefault="003560D9" w:rsidP="00BF4B6A">
      <w:pPr>
        <w:pStyle w:val="NoSpacing"/>
        <w:spacing w:line="360" w:lineRule="auto"/>
        <w:ind w:left="720" w:right="662"/>
        <w:jc w:val="both"/>
        <w:rPr>
          <w:rFonts w:cs="Arial"/>
          <w:sz w:val="20"/>
          <w:szCs w:val="20"/>
        </w:rPr>
      </w:pPr>
      <w:r w:rsidRPr="00BF4B6A">
        <w:rPr>
          <w:rFonts w:cs="Tahoma"/>
          <w:sz w:val="20"/>
          <w:szCs w:val="20"/>
          <w:lang w:val="sr-Latn-CS"/>
        </w:rPr>
        <w:t xml:space="preserve">The presentation of the Ministry of Education, Science and Technological Development of Serbia was delivered by Ms. Jelena Cimbaljević on behalf of the State Secretary, Dr. Zoran Mašić. </w:t>
      </w:r>
      <w:r>
        <w:rPr>
          <w:rFonts w:cs="Tahoma"/>
          <w:sz w:val="20"/>
          <w:szCs w:val="20"/>
          <w:lang w:val="sr-Latn-CS"/>
        </w:rPr>
        <w:t>Ms. Cimbaljević</w:t>
      </w:r>
      <w:r w:rsidRPr="00BF4B6A">
        <w:rPr>
          <w:rFonts w:cs="Tahoma"/>
          <w:sz w:val="20"/>
          <w:szCs w:val="20"/>
          <w:lang w:val="sr-Latn-CS"/>
        </w:rPr>
        <w:t xml:space="preserve"> pointed out that </w:t>
      </w:r>
      <w:r w:rsidRPr="00BF4B6A">
        <w:rPr>
          <w:rFonts w:cs="Arial"/>
          <w:sz w:val="20"/>
          <w:szCs w:val="20"/>
        </w:rPr>
        <w:t xml:space="preserve">in October 2012, the Government of the Republic of Serbia adopted the Strategy for the Development of Education in Serbia until 2020, which promotes the internationalization policy in higher education (internationalization of academic studies, more study programs in foreign languages, increase of the number of joint study programs with foreign universities, increase in the mobility of teachers across the countries of EHEA, intensive cooperation within Erasmus + and Horizon 2020, etc.). Some of the </w:t>
      </w:r>
      <w:r>
        <w:rPr>
          <w:rFonts w:cs="Arial"/>
          <w:sz w:val="20"/>
          <w:szCs w:val="20"/>
        </w:rPr>
        <w:t xml:space="preserve">existing </w:t>
      </w:r>
      <w:r w:rsidRPr="00BF4B6A">
        <w:rPr>
          <w:rFonts w:cs="Arial"/>
          <w:sz w:val="20"/>
          <w:szCs w:val="20"/>
        </w:rPr>
        <w:t>aggravating circumstances on the path to the effective implementation of internationalization in higher education</w:t>
      </w:r>
      <w:r>
        <w:rPr>
          <w:rFonts w:cs="Arial"/>
          <w:sz w:val="20"/>
          <w:szCs w:val="20"/>
        </w:rPr>
        <w:t xml:space="preserve"> were also mentioned:</w:t>
      </w:r>
      <w:r w:rsidRPr="00BF4B6A">
        <w:rPr>
          <w:rFonts w:cs="Arial"/>
          <w:sz w:val="20"/>
          <w:szCs w:val="20"/>
        </w:rPr>
        <w:t xml:space="preserve"> the Law on Higher Education does not comply with the Lisbon Convention; granting residence permits to foreign students</w:t>
      </w:r>
      <w:r>
        <w:rPr>
          <w:rFonts w:cs="Arial"/>
          <w:sz w:val="20"/>
          <w:szCs w:val="20"/>
        </w:rPr>
        <w:t xml:space="preserve"> has obstacles</w:t>
      </w:r>
      <w:r w:rsidRPr="00BF4B6A">
        <w:rPr>
          <w:rFonts w:cs="Arial"/>
          <w:sz w:val="20"/>
          <w:szCs w:val="20"/>
        </w:rPr>
        <w:t xml:space="preserve">; </w:t>
      </w:r>
      <w:r>
        <w:rPr>
          <w:rFonts w:cs="Arial"/>
          <w:sz w:val="20"/>
          <w:szCs w:val="20"/>
        </w:rPr>
        <w:t>there is a problem with the</w:t>
      </w:r>
      <w:r w:rsidRPr="00BF4B6A">
        <w:rPr>
          <w:rFonts w:cs="Arial"/>
          <w:sz w:val="20"/>
          <w:szCs w:val="20"/>
        </w:rPr>
        <w:t xml:space="preserve"> recognition of diplomas obtained abroad (professi</w:t>
      </w:r>
      <w:r>
        <w:rPr>
          <w:rFonts w:cs="Arial"/>
          <w:sz w:val="20"/>
          <w:szCs w:val="20"/>
        </w:rPr>
        <w:t>onal and academic recognition</w:t>
      </w:r>
      <w:r w:rsidRPr="00BF4B6A">
        <w:rPr>
          <w:rFonts w:cs="Arial"/>
          <w:sz w:val="20"/>
          <w:szCs w:val="20"/>
        </w:rPr>
        <w:t xml:space="preserve">), problems of </w:t>
      </w:r>
      <w:r>
        <w:rPr>
          <w:rFonts w:cs="Arial"/>
          <w:sz w:val="20"/>
          <w:szCs w:val="20"/>
        </w:rPr>
        <w:t xml:space="preserve">student </w:t>
      </w:r>
      <w:r w:rsidRPr="00BF4B6A">
        <w:rPr>
          <w:rFonts w:cs="Arial"/>
          <w:sz w:val="20"/>
          <w:szCs w:val="20"/>
        </w:rPr>
        <w:t xml:space="preserve">visas, </w:t>
      </w:r>
      <w:r>
        <w:rPr>
          <w:rFonts w:cs="Arial"/>
          <w:sz w:val="20"/>
          <w:szCs w:val="20"/>
        </w:rPr>
        <w:t>low provision of</w:t>
      </w:r>
      <w:r w:rsidRPr="00BF4B6A">
        <w:rPr>
          <w:rFonts w:cs="Arial"/>
          <w:sz w:val="20"/>
          <w:szCs w:val="20"/>
        </w:rPr>
        <w:t xml:space="preserve"> scholarships and accommodation for foreign students.</w:t>
      </w:r>
      <w:r>
        <w:rPr>
          <w:rFonts w:cs="Arial"/>
          <w:sz w:val="20"/>
          <w:szCs w:val="20"/>
        </w:rPr>
        <w:t xml:space="preserve"> The Ministry of Education, Science and Technological Development will assist and contribute to the work within the SIPUS project in the domain of its responsibility and with issues of national importance. </w:t>
      </w:r>
      <w:r w:rsidRPr="00BF4B6A">
        <w:rPr>
          <w:rFonts w:cs="Tahoma"/>
          <w:sz w:val="20"/>
          <w:szCs w:val="20"/>
          <w:lang w:val="sr-Latn-CS"/>
        </w:rPr>
        <w:t xml:space="preserve">Prof. Dr. Teodor Atanacković presented the National Council for Higher Education of the Republic of Serbia on behalf of its President, Prof. Dr. Srđan Stanković. Prof. Dr. Vera Dondur described the activities of the National Council of Science and Technological Development of the Republic of Serbia, </w:t>
      </w:r>
      <w:r>
        <w:rPr>
          <w:rFonts w:cs="Tahoma"/>
          <w:sz w:val="20"/>
          <w:szCs w:val="20"/>
          <w:lang w:val="sr-Latn-CS"/>
        </w:rPr>
        <w:t>with particular emphasis on</w:t>
      </w:r>
      <w:r w:rsidRPr="00BF4B6A">
        <w:rPr>
          <w:rFonts w:cs="Tahoma"/>
          <w:sz w:val="20"/>
          <w:szCs w:val="20"/>
          <w:lang w:val="sr-Latn-CS"/>
        </w:rPr>
        <w:t xml:space="preserve"> internationalisation as one of the key dimensions in designing and proposing stretegic approaches to scientific and technological development </w:t>
      </w:r>
      <w:r>
        <w:rPr>
          <w:rFonts w:cs="Tahoma"/>
          <w:sz w:val="20"/>
          <w:szCs w:val="20"/>
          <w:lang w:val="sr-Latn-CS"/>
        </w:rPr>
        <w:t>and its implementation (future action plans).</w:t>
      </w:r>
    </w:p>
    <w:p w:rsidR="003560D9" w:rsidRPr="005844B6" w:rsidRDefault="003560D9" w:rsidP="0054784F">
      <w:pPr>
        <w:pStyle w:val="NoSpacing"/>
        <w:spacing w:line="360" w:lineRule="auto"/>
        <w:ind w:left="720" w:right="662"/>
        <w:jc w:val="both"/>
        <w:rPr>
          <w:rFonts w:cs="Tahoma"/>
          <w:lang w:val="sr-Latn-CS"/>
        </w:rPr>
      </w:pPr>
    </w:p>
    <w:p w:rsidR="003560D9" w:rsidRPr="00A57578" w:rsidRDefault="003560D9" w:rsidP="00A57578">
      <w:pPr>
        <w:pStyle w:val="ListParagraph"/>
        <w:numPr>
          <w:ilvl w:val="0"/>
          <w:numId w:val="9"/>
        </w:numPr>
        <w:spacing w:after="0" w:line="240" w:lineRule="auto"/>
        <w:rPr>
          <w:b/>
          <w:sz w:val="20"/>
          <w:szCs w:val="20"/>
        </w:rPr>
      </w:pPr>
      <w:r w:rsidRPr="00A57578">
        <w:rPr>
          <w:b/>
          <w:sz w:val="20"/>
          <w:szCs w:val="20"/>
        </w:rPr>
        <w:lastRenderedPageBreak/>
        <w:t>PRESENTATION OF EU PARTNERS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PPTs (EU partners)</w:t>
      </w:r>
    </w:p>
    <w:p w:rsidR="003560D9" w:rsidRDefault="003560D9" w:rsidP="0054784F">
      <w:pPr>
        <w:pStyle w:val="NoSpacing"/>
        <w:spacing w:line="360" w:lineRule="auto"/>
        <w:ind w:left="720" w:right="662"/>
        <w:jc w:val="both"/>
        <w:rPr>
          <w:rFonts w:cs="Tahoma"/>
          <w:sz w:val="20"/>
          <w:szCs w:val="20"/>
          <w:lang w:val="sr-Latn-CS"/>
        </w:rPr>
      </w:pPr>
    </w:p>
    <w:p w:rsidR="003560D9" w:rsidRDefault="003560D9" w:rsidP="0054784F">
      <w:pPr>
        <w:pStyle w:val="NoSpacing"/>
        <w:spacing w:line="360" w:lineRule="auto"/>
        <w:ind w:left="720" w:right="662"/>
        <w:jc w:val="both"/>
        <w:rPr>
          <w:rStyle w:val="Emphasis"/>
          <w:i w:val="0"/>
          <w:sz w:val="20"/>
          <w:szCs w:val="20"/>
        </w:rPr>
      </w:pPr>
      <w:r>
        <w:rPr>
          <w:sz w:val="20"/>
          <w:szCs w:val="20"/>
        </w:rPr>
        <w:t xml:space="preserve">EU partner representatives presented the main facts and figures related to their university, with particular emphasis on the scope, quality and features of their ongoing process of internationalisation in higher education and research. </w:t>
      </w:r>
      <w:r w:rsidRPr="006B38B0">
        <w:rPr>
          <w:sz w:val="20"/>
          <w:szCs w:val="20"/>
        </w:rPr>
        <w:t xml:space="preserve">Prof. Dr. Luc </w:t>
      </w:r>
      <w:r w:rsidRPr="006B38B0">
        <w:rPr>
          <w:rStyle w:val="Emphasis"/>
          <w:i w:val="0"/>
          <w:sz w:val="20"/>
          <w:szCs w:val="20"/>
        </w:rPr>
        <w:t>François</w:t>
      </w:r>
      <w:r>
        <w:rPr>
          <w:rStyle w:val="Emphasis"/>
          <w:i w:val="0"/>
          <w:sz w:val="20"/>
          <w:szCs w:val="20"/>
        </w:rPr>
        <w:t xml:space="preserve"> presented the </w:t>
      </w:r>
      <w:smartTag w:uri="urn:schemas-microsoft-com:office:smarttags" w:element="PlaceType">
        <w:r>
          <w:rPr>
            <w:rStyle w:val="Emphasis"/>
            <w:i w:val="0"/>
            <w:sz w:val="20"/>
            <w:szCs w:val="20"/>
          </w:rPr>
          <w:t>University</w:t>
        </w:r>
      </w:smartTag>
      <w:r>
        <w:rPr>
          <w:rStyle w:val="Emphasis"/>
          <w:i w:val="0"/>
          <w:sz w:val="20"/>
          <w:szCs w:val="20"/>
        </w:rPr>
        <w:t xml:space="preserve"> of </w:t>
      </w:r>
      <w:smartTag w:uri="urn:schemas-microsoft-com:office:smarttags" w:element="PlaceName">
        <w:r>
          <w:rPr>
            <w:rStyle w:val="Emphasis"/>
            <w:i w:val="0"/>
            <w:sz w:val="20"/>
            <w:szCs w:val="20"/>
          </w:rPr>
          <w:t>Ghent</w:t>
        </w:r>
      </w:smartTag>
      <w:r>
        <w:rPr>
          <w:rStyle w:val="Emphasis"/>
          <w:i w:val="0"/>
          <w:sz w:val="20"/>
          <w:szCs w:val="20"/>
        </w:rPr>
        <w:t xml:space="preserve">, Ms. Kanita Kovačević presented the </w:t>
      </w:r>
      <w:smartTag w:uri="urn:schemas-microsoft-com:office:smarttags" w:element="PlaceType">
        <w:r>
          <w:rPr>
            <w:rStyle w:val="Emphasis"/>
            <w:i w:val="0"/>
            <w:sz w:val="20"/>
            <w:szCs w:val="20"/>
          </w:rPr>
          <w:t>University</w:t>
        </w:r>
      </w:smartTag>
      <w:r>
        <w:rPr>
          <w:rStyle w:val="Emphasis"/>
          <w:i w:val="0"/>
          <w:sz w:val="20"/>
          <w:szCs w:val="20"/>
        </w:rPr>
        <w:t xml:space="preserve"> of </w:t>
      </w:r>
      <w:smartTag w:uri="urn:schemas-microsoft-com:office:smarttags" w:element="PlaceName">
        <w:r>
          <w:rPr>
            <w:rStyle w:val="Emphasis"/>
            <w:i w:val="0"/>
            <w:sz w:val="20"/>
            <w:szCs w:val="20"/>
          </w:rPr>
          <w:t>Graz</w:t>
        </w:r>
      </w:smartTag>
      <w:r>
        <w:rPr>
          <w:rStyle w:val="Emphasis"/>
          <w:i w:val="0"/>
          <w:sz w:val="20"/>
          <w:szCs w:val="20"/>
        </w:rPr>
        <w:t xml:space="preserve">, Mr. </w:t>
      </w:r>
      <w:r w:rsidRPr="006B38B0">
        <w:rPr>
          <w:bCs/>
          <w:sz w:val="20"/>
          <w:szCs w:val="20"/>
        </w:rPr>
        <w:t>Gábor Czéh</w:t>
      </w:r>
      <w:r>
        <w:rPr>
          <w:bCs/>
          <w:sz w:val="20"/>
          <w:szCs w:val="20"/>
        </w:rPr>
        <w:t xml:space="preserve"> presented the </w:t>
      </w:r>
      <w:smartTag w:uri="urn:schemas-microsoft-com:office:smarttags" w:element="PlaceType">
        <w:r>
          <w:rPr>
            <w:bCs/>
            <w:sz w:val="20"/>
            <w:szCs w:val="20"/>
          </w:rPr>
          <w:t>University</w:t>
        </w:r>
      </w:smartTag>
      <w:r>
        <w:rPr>
          <w:bCs/>
          <w:sz w:val="20"/>
          <w:szCs w:val="20"/>
        </w:rPr>
        <w:t xml:space="preserve"> of </w:t>
      </w:r>
      <w:smartTag w:uri="urn:schemas-microsoft-com:office:smarttags" w:element="PlaceName">
        <w:r w:rsidRPr="00FD3029">
          <w:rPr>
            <w:rFonts w:cs="Tahoma"/>
            <w:sz w:val="20"/>
            <w:szCs w:val="20"/>
            <w:lang w:val="sr-Latn-CS"/>
          </w:rPr>
          <w:t>Pécs</w:t>
        </w:r>
      </w:smartTag>
      <w:r>
        <w:rPr>
          <w:rFonts w:cs="Tahoma"/>
          <w:sz w:val="20"/>
          <w:szCs w:val="20"/>
          <w:lang w:val="sr-Latn-CS"/>
        </w:rPr>
        <w:t xml:space="preserve">, </w:t>
      </w:r>
      <w:r>
        <w:rPr>
          <w:rStyle w:val="Emphasis"/>
          <w:i w:val="0"/>
          <w:sz w:val="20"/>
          <w:szCs w:val="20"/>
        </w:rPr>
        <w:t xml:space="preserve">Ms. </w:t>
      </w:r>
      <w:r w:rsidRPr="006B38B0">
        <w:rPr>
          <w:rFonts w:cs="Tahoma"/>
          <w:sz w:val="20"/>
          <w:szCs w:val="20"/>
          <w:lang w:val="sr-Latn-CS"/>
        </w:rPr>
        <w:t>Carolina Madeleine</w:t>
      </w:r>
      <w:r>
        <w:rPr>
          <w:rFonts w:cs="Tahoma"/>
          <w:sz w:val="20"/>
          <w:szCs w:val="20"/>
          <w:lang w:val="sr-Latn-CS"/>
        </w:rPr>
        <w:t xml:space="preserve"> presented the </w:t>
      </w:r>
      <w:smartTag w:uri="urn:schemas-microsoft-com:office:smarttags" w:element="PlaceType">
        <w:smartTag w:uri="urn:schemas-microsoft-com:office:smarttags" w:element="place">
          <w:r>
            <w:rPr>
              <w:rFonts w:cs="Tahoma"/>
              <w:sz w:val="20"/>
              <w:szCs w:val="20"/>
              <w:lang w:val="sr-Latn-CS"/>
            </w:rPr>
            <w:t>University</w:t>
          </w:r>
        </w:smartTag>
        <w:r>
          <w:rPr>
            <w:rFonts w:cs="Tahoma"/>
            <w:sz w:val="20"/>
            <w:szCs w:val="20"/>
            <w:lang w:val="sr-Latn-CS"/>
          </w:rPr>
          <w:t xml:space="preserve"> of </w:t>
        </w:r>
        <w:smartTag w:uri="urn:schemas-microsoft-com:office:smarttags" w:element="PlaceName">
          <w:r>
            <w:rPr>
              <w:rFonts w:cs="Tahoma"/>
              <w:sz w:val="20"/>
              <w:szCs w:val="20"/>
              <w:lang w:val="sr-Latn-CS"/>
            </w:rPr>
            <w:t>Alicante</w:t>
          </w:r>
        </w:smartTag>
      </w:smartTag>
      <w:r>
        <w:rPr>
          <w:rFonts w:cs="Tahoma"/>
          <w:sz w:val="20"/>
          <w:szCs w:val="20"/>
          <w:lang w:val="sr-Latn-CS"/>
        </w:rPr>
        <w:t xml:space="preserve"> and </w:t>
      </w:r>
      <w:r>
        <w:rPr>
          <w:rStyle w:val="Emphasis"/>
          <w:i w:val="0"/>
          <w:sz w:val="20"/>
          <w:szCs w:val="20"/>
        </w:rPr>
        <w:t xml:space="preserve">Ms. </w:t>
      </w:r>
      <w:r>
        <w:rPr>
          <w:rFonts w:cs="Tahoma"/>
          <w:sz w:val="20"/>
          <w:szCs w:val="20"/>
          <w:lang w:val="sr-Latn-CS"/>
        </w:rPr>
        <w:t>Ines Šuh explained the types of priorities that guide WUS Austria in its main activities and projects. The presentations were a valuable part of the Agenda, both as a starting point at which partners got to know each other better as well as an initial discussion forum (initial questions) on the similarities, differences and complementarities of the process of internationalisation in different educational systems and at different institutions.</w:t>
      </w:r>
    </w:p>
    <w:p w:rsidR="003560D9" w:rsidRDefault="003560D9" w:rsidP="0054784F">
      <w:pPr>
        <w:pStyle w:val="NoSpacing"/>
        <w:spacing w:line="360" w:lineRule="auto"/>
        <w:ind w:left="720" w:right="662"/>
        <w:jc w:val="both"/>
        <w:rPr>
          <w:rFonts w:cs="Tahoma"/>
          <w:sz w:val="20"/>
          <w:szCs w:val="20"/>
          <w:lang w:val="sr-Latn-CS"/>
        </w:rPr>
      </w:pPr>
    </w:p>
    <w:p w:rsidR="003560D9" w:rsidRPr="00B00640" w:rsidRDefault="003560D9" w:rsidP="00B00640">
      <w:pPr>
        <w:pStyle w:val="NoSpacing"/>
        <w:numPr>
          <w:ilvl w:val="0"/>
          <w:numId w:val="9"/>
        </w:numPr>
        <w:tabs>
          <w:tab w:val="left" w:pos="1080"/>
        </w:tabs>
        <w:spacing w:line="360" w:lineRule="auto"/>
        <w:ind w:left="720" w:right="662" w:firstLine="0"/>
        <w:jc w:val="both"/>
        <w:rPr>
          <w:rFonts w:cs="Tahoma"/>
          <w:sz w:val="20"/>
          <w:szCs w:val="20"/>
          <w:lang w:val="sr-Latn-CS"/>
        </w:rPr>
      </w:pPr>
      <w:r w:rsidRPr="00B00640">
        <w:rPr>
          <w:b/>
          <w:bCs/>
          <w:sz w:val="20"/>
          <w:szCs w:val="20"/>
        </w:rPr>
        <w:t xml:space="preserve">PROJECT MANAGEMENT, REPORTING AND NTO MONITORING </w:t>
      </w:r>
      <w:r>
        <w:rPr>
          <w:b/>
          <w:bCs/>
          <w:sz w:val="20"/>
          <w:szCs w:val="20"/>
        </w:rPr>
        <w:tab/>
      </w:r>
      <w:r>
        <w:rPr>
          <w:b/>
          <w:bCs/>
          <w:sz w:val="20"/>
          <w:szCs w:val="20"/>
        </w:rPr>
        <w:tab/>
      </w:r>
      <w:r>
        <w:rPr>
          <w:b/>
          <w:bCs/>
          <w:sz w:val="20"/>
          <w:szCs w:val="20"/>
        </w:rPr>
        <w:tab/>
      </w:r>
      <w:r>
        <w:rPr>
          <w:b/>
          <w:bCs/>
          <w:sz w:val="20"/>
          <w:szCs w:val="20"/>
        </w:rPr>
        <w:tab/>
      </w:r>
      <w:r>
        <w:rPr>
          <w:b/>
          <w:bCs/>
          <w:sz w:val="20"/>
          <w:szCs w:val="20"/>
        </w:rPr>
        <w:tab/>
        <w:t>PPT (NTO)</w:t>
      </w:r>
    </w:p>
    <w:p w:rsidR="003560D9" w:rsidRDefault="003560D9" w:rsidP="0054784F">
      <w:pPr>
        <w:pStyle w:val="NoSpacing"/>
        <w:spacing w:line="360" w:lineRule="auto"/>
        <w:ind w:left="720" w:right="662"/>
        <w:jc w:val="both"/>
        <w:rPr>
          <w:rFonts w:cs="Tahoma"/>
          <w:sz w:val="20"/>
          <w:szCs w:val="20"/>
          <w:lang w:val="sr-Latn-CS"/>
        </w:rPr>
      </w:pPr>
    </w:p>
    <w:p w:rsidR="003560D9" w:rsidRPr="00106505" w:rsidRDefault="003560D9" w:rsidP="00106505">
      <w:pPr>
        <w:autoSpaceDE w:val="0"/>
        <w:autoSpaceDN w:val="0"/>
        <w:adjustRightInd w:val="0"/>
        <w:spacing w:after="0" w:line="360" w:lineRule="auto"/>
        <w:ind w:left="720" w:right="657"/>
        <w:jc w:val="both"/>
        <w:rPr>
          <w:rFonts w:cs="TT15Ct00"/>
          <w:sz w:val="20"/>
          <w:szCs w:val="20"/>
        </w:rPr>
      </w:pPr>
      <w:r w:rsidRPr="00E36858">
        <w:rPr>
          <w:rFonts w:cs="TT15Ct00"/>
          <w:sz w:val="20"/>
          <w:szCs w:val="20"/>
        </w:rPr>
        <w:t>Mrs. Marija Filipović Ožegović</w:t>
      </w:r>
      <w:r>
        <w:rPr>
          <w:rFonts w:cs="TT15Ct00"/>
          <w:sz w:val="20"/>
          <w:szCs w:val="20"/>
        </w:rPr>
        <w:t xml:space="preserve">, </w:t>
      </w:r>
      <w:r w:rsidRPr="00E36858">
        <w:rPr>
          <w:rFonts w:cs="TT15Ct00"/>
          <w:sz w:val="20"/>
          <w:szCs w:val="20"/>
        </w:rPr>
        <w:t>Head of the</w:t>
      </w:r>
      <w:r>
        <w:rPr>
          <w:rFonts w:cs="TT15Ct00"/>
          <w:sz w:val="20"/>
          <w:szCs w:val="20"/>
        </w:rPr>
        <w:t xml:space="preserve"> </w:t>
      </w:r>
      <w:r w:rsidRPr="00E36858">
        <w:rPr>
          <w:rFonts w:cs="TT15Ct00"/>
          <w:sz w:val="20"/>
          <w:szCs w:val="20"/>
        </w:rPr>
        <w:t>National Tempus Office</w:t>
      </w:r>
      <w:r>
        <w:rPr>
          <w:rFonts w:cs="TT15Ct00"/>
          <w:sz w:val="20"/>
          <w:szCs w:val="20"/>
        </w:rPr>
        <w:t xml:space="preserve"> of RS, informed the participants on the important issues of Tempus p</w:t>
      </w:r>
      <w:r w:rsidRPr="00E36858">
        <w:rPr>
          <w:rFonts w:cs="TT15Ct00"/>
          <w:sz w:val="20"/>
          <w:szCs w:val="20"/>
        </w:rPr>
        <w:t>roject management, reporting and NTO monitoring,</w:t>
      </w:r>
      <w:r>
        <w:rPr>
          <w:rFonts w:cs="TT15Ct00"/>
          <w:sz w:val="20"/>
          <w:szCs w:val="20"/>
        </w:rPr>
        <w:t xml:space="preserve"> </w:t>
      </w:r>
      <w:r w:rsidRPr="00E36858">
        <w:rPr>
          <w:rFonts w:cs="TT15Ct00"/>
          <w:sz w:val="20"/>
          <w:szCs w:val="20"/>
        </w:rPr>
        <w:t xml:space="preserve">with useful information regarding </w:t>
      </w:r>
      <w:r>
        <w:rPr>
          <w:rFonts w:cs="TT15Ct00"/>
          <w:sz w:val="20"/>
          <w:szCs w:val="20"/>
        </w:rPr>
        <w:t>the commonly encountered challenges</w:t>
      </w:r>
      <w:r w:rsidRPr="00E36858">
        <w:rPr>
          <w:rFonts w:cs="TT15Ct00"/>
          <w:sz w:val="20"/>
          <w:szCs w:val="20"/>
        </w:rPr>
        <w:t>. Mrs. Filipović</w:t>
      </w:r>
      <w:r>
        <w:rPr>
          <w:rFonts w:cs="TT15Ct00"/>
          <w:sz w:val="20"/>
          <w:szCs w:val="20"/>
        </w:rPr>
        <w:t>-</w:t>
      </w:r>
      <w:r w:rsidRPr="00E36858">
        <w:rPr>
          <w:rFonts w:cs="TT15Ct00"/>
          <w:sz w:val="20"/>
          <w:szCs w:val="20"/>
        </w:rPr>
        <w:t>Ožegović also provided answers to the questions asked by the project participants</w:t>
      </w:r>
      <w:r>
        <w:rPr>
          <w:rFonts w:cs="TT15Ct00"/>
          <w:sz w:val="20"/>
          <w:szCs w:val="20"/>
        </w:rPr>
        <w:t xml:space="preserve"> </w:t>
      </w:r>
      <w:r w:rsidRPr="00E36858">
        <w:rPr>
          <w:rFonts w:cs="TT15Ct00"/>
          <w:sz w:val="20"/>
          <w:szCs w:val="20"/>
        </w:rPr>
        <w:t>regarding various aspects of national taxation, financial reporting and financial auditing.</w:t>
      </w:r>
    </w:p>
    <w:p w:rsidR="003560D9" w:rsidRDefault="003560D9" w:rsidP="00E36858">
      <w:pPr>
        <w:pStyle w:val="NoSpacing"/>
        <w:spacing w:line="360" w:lineRule="auto"/>
        <w:ind w:left="720" w:right="662"/>
        <w:jc w:val="both"/>
        <w:rPr>
          <w:rFonts w:cs="Tahoma"/>
          <w:sz w:val="20"/>
          <w:szCs w:val="20"/>
          <w:lang w:val="sr-Latn-CS"/>
        </w:rPr>
      </w:pPr>
    </w:p>
    <w:p w:rsidR="003560D9" w:rsidRPr="00A57578" w:rsidRDefault="003560D9" w:rsidP="00766ACD">
      <w:pPr>
        <w:pStyle w:val="ListParagraph"/>
        <w:numPr>
          <w:ilvl w:val="0"/>
          <w:numId w:val="9"/>
        </w:numPr>
        <w:spacing w:after="0" w:line="240" w:lineRule="auto"/>
        <w:rPr>
          <w:b/>
          <w:sz w:val="20"/>
          <w:szCs w:val="20"/>
        </w:rPr>
      </w:pPr>
      <w:r w:rsidRPr="00766ACD">
        <w:rPr>
          <w:rFonts w:cs="Tahoma"/>
          <w:b/>
          <w:sz w:val="20"/>
          <w:szCs w:val="20"/>
          <w:lang w:val="sr-Latn-CS"/>
        </w:rPr>
        <w:t xml:space="preserve">PRESENTATION OF SERBIAN PARTNERS: INSTITUTIONAL LEVEL </w:t>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b/>
          <w:sz w:val="20"/>
          <w:szCs w:val="20"/>
        </w:rPr>
        <w:t>PPTs (RS partners)</w:t>
      </w:r>
    </w:p>
    <w:p w:rsidR="003560D9" w:rsidRDefault="003560D9" w:rsidP="006E4BB0">
      <w:pPr>
        <w:pStyle w:val="NoSpacing"/>
        <w:spacing w:line="360" w:lineRule="auto"/>
        <w:ind w:left="720" w:right="662"/>
        <w:jc w:val="both"/>
        <w:rPr>
          <w:rFonts w:cs="Tahoma"/>
          <w:b/>
          <w:sz w:val="20"/>
          <w:szCs w:val="20"/>
          <w:lang w:val="sr-Latn-CS"/>
        </w:rPr>
      </w:pPr>
    </w:p>
    <w:p w:rsidR="003560D9" w:rsidRPr="00A046E5" w:rsidRDefault="003560D9" w:rsidP="006E4BB0">
      <w:pPr>
        <w:pStyle w:val="NoSpacing"/>
        <w:spacing w:line="360" w:lineRule="auto"/>
        <w:ind w:left="720" w:right="662"/>
        <w:jc w:val="both"/>
        <w:rPr>
          <w:sz w:val="20"/>
          <w:szCs w:val="20"/>
        </w:rPr>
      </w:pPr>
      <w:r w:rsidRPr="00124735">
        <w:rPr>
          <w:rFonts w:cs="Tahoma"/>
          <w:sz w:val="20"/>
          <w:szCs w:val="20"/>
          <w:lang w:val="sr-Latn-CS"/>
        </w:rPr>
        <w:t xml:space="preserve">Serbian partner representatives presented </w:t>
      </w:r>
      <w:r w:rsidRPr="00124735">
        <w:rPr>
          <w:sz w:val="20"/>
          <w:szCs w:val="20"/>
        </w:rPr>
        <w:t>the main facts and figures related to their institution, with particular emphasis on the current state of internationalisation at the institutional level</w:t>
      </w:r>
      <w:r>
        <w:rPr>
          <w:sz w:val="20"/>
          <w:szCs w:val="20"/>
        </w:rPr>
        <w:t xml:space="preserve"> and the activities oriented towards enhancing the scope and quality of internationalisation</w:t>
      </w:r>
      <w:r w:rsidRPr="00124735">
        <w:rPr>
          <w:sz w:val="20"/>
          <w:szCs w:val="20"/>
        </w:rPr>
        <w:t>. Prof. Dr. Pavle Se</w:t>
      </w:r>
      <w:r>
        <w:rPr>
          <w:sz w:val="20"/>
          <w:szCs w:val="20"/>
        </w:rPr>
        <w:t>keruš presente</w:t>
      </w:r>
      <w:r w:rsidRPr="00124735">
        <w:rPr>
          <w:sz w:val="20"/>
          <w:szCs w:val="20"/>
        </w:rPr>
        <w:t xml:space="preserve">d the University of Novi Sad, Jasmina Pešić presented the University of Belgrade, Olivera Mijatović presented the University of Kragujevac, Prof. Dr. Zoran Nikolić presented the University of Niš, Doc. Dr. Edin Dolićanin presented the State University of Novi Pazar, Doc. Dr. Svetlana Stanišić presented Singidunum University, the only private </w:t>
      </w:r>
      <w:r>
        <w:rPr>
          <w:sz w:val="20"/>
          <w:szCs w:val="20"/>
        </w:rPr>
        <w:t>higher education institution in the SIPUS C</w:t>
      </w:r>
      <w:r w:rsidRPr="00124735">
        <w:rPr>
          <w:sz w:val="20"/>
          <w:szCs w:val="20"/>
        </w:rPr>
        <w:t xml:space="preserve">onsortium, Tatjana Zajac presented </w:t>
      </w:r>
      <w:r w:rsidRPr="00A046E5">
        <w:rPr>
          <w:sz w:val="20"/>
          <w:szCs w:val="20"/>
        </w:rPr>
        <w:t xml:space="preserve">NIS - </w:t>
      </w:r>
      <w:r w:rsidRPr="00A046E5">
        <w:rPr>
          <w:rFonts w:cs="Tahoma"/>
          <w:sz w:val="20"/>
          <w:szCs w:val="20"/>
          <w:lang w:val="sr-Latn-CS"/>
        </w:rPr>
        <w:t>Petroleum Industry of Serbia</w:t>
      </w:r>
      <w:r>
        <w:rPr>
          <w:rFonts w:cs="Tahoma"/>
          <w:sz w:val="20"/>
          <w:szCs w:val="20"/>
          <w:lang w:val="sr-Latn-CS"/>
        </w:rPr>
        <w:t>,</w:t>
      </w:r>
      <w:r w:rsidRPr="00A046E5">
        <w:rPr>
          <w:rFonts w:cs="Tahoma"/>
          <w:sz w:val="20"/>
          <w:szCs w:val="20"/>
          <w:lang w:val="sr-Latn-CS"/>
        </w:rPr>
        <w:t xml:space="preserve"> and Natalija Žunar presented BalkanIDEA</w:t>
      </w:r>
      <w:r>
        <w:rPr>
          <w:rFonts w:cs="Tahoma"/>
          <w:sz w:val="20"/>
          <w:szCs w:val="20"/>
          <w:lang w:val="sr-Latn-CS"/>
        </w:rPr>
        <w:t>, the student voice in SIPUS.</w:t>
      </w:r>
    </w:p>
    <w:p w:rsidR="003560D9" w:rsidRPr="00A046E5" w:rsidRDefault="003560D9" w:rsidP="006E4BB0">
      <w:pPr>
        <w:pStyle w:val="NoSpacing"/>
        <w:spacing w:line="360" w:lineRule="auto"/>
        <w:ind w:left="720" w:right="662"/>
        <w:jc w:val="both"/>
        <w:rPr>
          <w:rFonts w:cs="Tahoma"/>
          <w:sz w:val="20"/>
          <w:szCs w:val="20"/>
          <w:lang w:val="sr-Latn-CS"/>
        </w:rPr>
      </w:pPr>
    </w:p>
    <w:p w:rsidR="003560D9" w:rsidRPr="00A57578" w:rsidRDefault="003560D9" w:rsidP="00350A4A">
      <w:pPr>
        <w:pStyle w:val="ListParagraph"/>
        <w:numPr>
          <w:ilvl w:val="0"/>
          <w:numId w:val="9"/>
        </w:numPr>
        <w:spacing w:after="0" w:line="240" w:lineRule="auto"/>
        <w:rPr>
          <w:b/>
          <w:sz w:val="20"/>
          <w:szCs w:val="20"/>
        </w:rPr>
      </w:pPr>
      <w:r w:rsidRPr="00350A4A">
        <w:rPr>
          <w:rFonts w:cs="Tahoma"/>
          <w:b/>
          <w:sz w:val="20"/>
          <w:szCs w:val="20"/>
          <w:lang w:val="sr-Latn-CS"/>
        </w:rPr>
        <w:t xml:space="preserve">PRESENTATION OF </w:t>
      </w:r>
      <w:r>
        <w:rPr>
          <w:rFonts w:cs="Tahoma"/>
          <w:b/>
          <w:sz w:val="20"/>
          <w:szCs w:val="20"/>
        </w:rPr>
        <w:t>DEVELOPMENT WORK PACKAGES 1, 2 &amp; 3</w:t>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rFonts w:cs="Tahoma"/>
          <w:b/>
          <w:sz w:val="20"/>
          <w:szCs w:val="20"/>
          <w:lang w:val="sr-Latn-CS"/>
        </w:rPr>
        <w:tab/>
      </w:r>
      <w:r>
        <w:rPr>
          <w:b/>
          <w:sz w:val="20"/>
          <w:szCs w:val="20"/>
        </w:rPr>
        <w:t>PPTs (</w:t>
      </w:r>
      <w:r w:rsidRPr="00350A4A">
        <w:rPr>
          <w:rFonts w:cs="Tahoma"/>
          <w:b/>
          <w:sz w:val="20"/>
          <w:szCs w:val="20"/>
        </w:rPr>
        <w:t>WP leaders</w:t>
      </w:r>
      <w:r>
        <w:rPr>
          <w:b/>
          <w:sz w:val="20"/>
          <w:szCs w:val="20"/>
        </w:rPr>
        <w:t>)</w:t>
      </w:r>
    </w:p>
    <w:p w:rsidR="003560D9" w:rsidRDefault="003560D9" w:rsidP="006000F9">
      <w:pPr>
        <w:pStyle w:val="NoSpacing"/>
        <w:spacing w:line="360" w:lineRule="auto"/>
        <w:ind w:left="720" w:right="662"/>
        <w:jc w:val="both"/>
        <w:rPr>
          <w:rFonts w:cs="Tahoma"/>
          <w:b/>
          <w:sz w:val="20"/>
          <w:szCs w:val="20"/>
        </w:rPr>
      </w:pPr>
    </w:p>
    <w:p w:rsidR="003560D9" w:rsidRDefault="003560D9" w:rsidP="006000F9">
      <w:pPr>
        <w:pStyle w:val="NoSpacing"/>
        <w:spacing w:line="360" w:lineRule="auto"/>
        <w:ind w:left="720" w:right="662"/>
        <w:jc w:val="both"/>
        <w:rPr>
          <w:rFonts w:cs="Tahoma"/>
          <w:b/>
          <w:sz w:val="20"/>
          <w:szCs w:val="20"/>
        </w:rPr>
      </w:pPr>
      <w:r>
        <w:rPr>
          <w:rFonts w:cs="Tahoma"/>
          <w:b/>
          <w:sz w:val="20"/>
          <w:szCs w:val="20"/>
        </w:rPr>
        <w:t>WORK PACKAGE 1  - University of Ghent, Belgium</w:t>
      </w:r>
    </w:p>
    <w:p w:rsidR="003560D9" w:rsidRPr="00EE52FE" w:rsidRDefault="003560D9" w:rsidP="006000F9">
      <w:pPr>
        <w:pStyle w:val="NoSpacing"/>
        <w:spacing w:line="360" w:lineRule="auto"/>
        <w:ind w:left="720" w:right="662"/>
        <w:jc w:val="both"/>
        <w:rPr>
          <w:rFonts w:cs="Tahoma"/>
          <w:sz w:val="20"/>
          <w:szCs w:val="20"/>
        </w:rPr>
      </w:pPr>
      <w:r w:rsidRPr="00EE52FE">
        <w:rPr>
          <w:rFonts w:cs="Tahoma"/>
          <w:sz w:val="20"/>
          <w:szCs w:val="20"/>
          <w:lang w:val="sr-Latn-CS"/>
        </w:rPr>
        <w:t>Mrs. Delfien Cloet</w:t>
      </w:r>
      <w:r>
        <w:rPr>
          <w:rFonts w:cs="Tahoma"/>
          <w:sz w:val="20"/>
          <w:szCs w:val="20"/>
          <w:lang w:val="sr-Latn-CS"/>
        </w:rPr>
        <w:t xml:space="preserve"> gave a short overview on the activities foreseen within WP1 since Ghent University is the WP leader. The presentation focused on the two main outputs: </w:t>
      </w:r>
    </w:p>
    <w:p w:rsidR="003560D9" w:rsidRDefault="003560D9" w:rsidP="00EE52FE">
      <w:pPr>
        <w:pStyle w:val="NoSpacing"/>
        <w:numPr>
          <w:ilvl w:val="0"/>
          <w:numId w:val="13"/>
        </w:numPr>
        <w:spacing w:line="360" w:lineRule="auto"/>
        <w:ind w:right="662"/>
        <w:jc w:val="both"/>
        <w:rPr>
          <w:rFonts w:cs="Tahoma"/>
          <w:sz w:val="20"/>
          <w:szCs w:val="20"/>
        </w:rPr>
      </w:pPr>
      <w:r w:rsidRPr="00EE52FE">
        <w:rPr>
          <w:rFonts w:cs="Tahoma"/>
          <w:sz w:val="20"/>
          <w:szCs w:val="20"/>
        </w:rPr>
        <w:lastRenderedPageBreak/>
        <w:t>In-depth analysis and assessment report of the current national framework underpinning internationalisation in Serbia =&gt; conducted by the University of N</w:t>
      </w:r>
      <w:r>
        <w:rPr>
          <w:rFonts w:cs="Tahoma"/>
          <w:sz w:val="20"/>
          <w:szCs w:val="20"/>
        </w:rPr>
        <w:t>ovi Sad</w:t>
      </w:r>
      <w:r w:rsidRPr="00EE52FE">
        <w:rPr>
          <w:rFonts w:cs="Tahoma"/>
          <w:sz w:val="20"/>
          <w:szCs w:val="20"/>
        </w:rPr>
        <w:t xml:space="preserve"> + input</w:t>
      </w:r>
      <w:r>
        <w:rPr>
          <w:rFonts w:cs="Tahoma"/>
          <w:sz w:val="20"/>
          <w:szCs w:val="20"/>
        </w:rPr>
        <w:t xml:space="preserve"> from</w:t>
      </w:r>
      <w:r w:rsidRPr="00EE52FE">
        <w:rPr>
          <w:rFonts w:cs="Tahoma"/>
          <w:sz w:val="20"/>
          <w:szCs w:val="20"/>
        </w:rPr>
        <w:t xml:space="preserve"> Serbian partners</w:t>
      </w:r>
      <w:r>
        <w:rPr>
          <w:rFonts w:cs="Tahoma"/>
          <w:sz w:val="20"/>
          <w:szCs w:val="20"/>
        </w:rPr>
        <w:t>;</w:t>
      </w:r>
    </w:p>
    <w:p w:rsidR="00477CA0" w:rsidRDefault="003560D9" w:rsidP="00EE52FE">
      <w:pPr>
        <w:pStyle w:val="NoSpacing"/>
        <w:numPr>
          <w:ilvl w:val="0"/>
          <w:numId w:val="13"/>
        </w:numPr>
        <w:spacing w:line="360" w:lineRule="auto"/>
        <w:ind w:right="662"/>
        <w:jc w:val="both"/>
        <w:rPr>
          <w:rFonts w:cs="Tahoma"/>
          <w:sz w:val="20"/>
          <w:szCs w:val="20"/>
        </w:rPr>
      </w:pPr>
      <w:r w:rsidRPr="00EE52FE">
        <w:rPr>
          <w:rFonts w:cs="Tahoma"/>
          <w:sz w:val="20"/>
          <w:szCs w:val="20"/>
        </w:rPr>
        <w:t xml:space="preserve"> A detailed comparative study on existing national legislatives for internationalisation of HE and research in EU partner countries   (Belgium, Austria, Hungary and Spain) and Serbia, with clear references to the appropriate EU strategies =&gt; conducted by Ghent University + University of Niš &amp; Serbian HEIs</w:t>
      </w:r>
      <w:r>
        <w:rPr>
          <w:rFonts w:cs="Tahoma"/>
          <w:sz w:val="20"/>
          <w:szCs w:val="20"/>
        </w:rPr>
        <w:t xml:space="preserve">. </w:t>
      </w:r>
    </w:p>
    <w:p w:rsidR="003560D9" w:rsidRPr="00EA790A" w:rsidRDefault="003560D9" w:rsidP="00477CA0">
      <w:pPr>
        <w:pStyle w:val="NoSpacing"/>
        <w:spacing w:line="360" w:lineRule="auto"/>
        <w:ind w:left="720" w:right="662"/>
        <w:jc w:val="both"/>
        <w:rPr>
          <w:rFonts w:cs="Tahoma"/>
          <w:sz w:val="20"/>
          <w:szCs w:val="20"/>
        </w:rPr>
      </w:pPr>
      <w:r>
        <w:rPr>
          <w:rFonts w:cs="Tahoma"/>
          <w:sz w:val="20"/>
          <w:szCs w:val="20"/>
        </w:rPr>
        <w:t>Initially, the University of Alicante was not foreseen (in the application) to contribute to this activity by providing a report on Spanish national legislative when internationalization is concerned, therefore the University representative is to confirm their participation at a later date, since their input is considered to be rather valuable.</w:t>
      </w:r>
    </w:p>
    <w:p w:rsidR="003560D9" w:rsidRPr="00887624" w:rsidRDefault="00477CA0" w:rsidP="005E3221">
      <w:pPr>
        <w:pStyle w:val="NoSpacing"/>
        <w:spacing w:line="360" w:lineRule="auto"/>
        <w:ind w:left="720" w:right="662"/>
        <w:jc w:val="both"/>
        <w:rPr>
          <w:rFonts w:cs="Tahoma"/>
          <w:sz w:val="20"/>
          <w:szCs w:val="20"/>
        </w:rPr>
      </w:pPr>
      <w:r>
        <w:rPr>
          <w:rFonts w:cs="Tahoma"/>
          <w:sz w:val="20"/>
          <w:szCs w:val="20"/>
        </w:rPr>
        <w:t>The U</w:t>
      </w:r>
      <w:r w:rsidR="003560D9">
        <w:rPr>
          <w:rFonts w:cs="Tahoma"/>
          <w:sz w:val="20"/>
          <w:szCs w:val="20"/>
        </w:rPr>
        <w:t>niversity of Novi Sad, as a c</w:t>
      </w:r>
      <w:r>
        <w:rPr>
          <w:rFonts w:cs="Tahoma"/>
          <w:sz w:val="20"/>
          <w:szCs w:val="20"/>
        </w:rPr>
        <w:t xml:space="preserve">oordinating institution, will </w:t>
      </w:r>
      <w:r w:rsidR="003560D9">
        <w:rPr>
          <w:rFonts w:cs="Tahoma"/>
          <w:sz w:val="20"/>
          <w:szCs w:val="20"/>
        </w:rPr>
        <w:t>consider the reallocation of funds within the budget line referring to this activity in favour of University of Alicante and confirm it</w:t>
      </w:r>
      <w:r>
        <w:rPr>
          <w:rFonts w:cs="Tahoma"/>
          <w:sz w:val="20"/>
          <w:szCs w:val="20"/>
        </w:rPr>
        <w:t xml:space="preserve">, in case University of Alicante agrees to make a contribution to this activity. </w:t>
      </w:r>
      <w:r w:rsidR="003560D9" w:rsidRPr="00887624">
        <w:rPr>
          <w:rFonts w:cs="Tahoma"/>
          <w:sz w:val="20"/>
          <w:szCs w:val="20"/>
        </w:rPr>
        <w:t xml:space="preserve">The results of the analysis and the comparative study will serve as the basis for </w:t>
      </w:r>
      <w:r w:rsidR="003560D9" w:rsidRPr="00265830">
        <w:rPr>
          <w:rFonts w:cs="Tahoma"/>
          <w:sz w:val="20"/>
          <w:szCs w:val="20"/>
        </w:rPr>
        <w:t xml:space="preserve">the </w:t>
      </w:r>
      <w:r w:rsidR="003560D9" w:rsidRPr="00265830">
        <w:rPr>
          <w:rFonts w:cs="Tahoma"/>
          <w:bCs/>
          <w:sz w:val="20"/>
          <w:szCs w:val="20"/>
        </w:rPr>
        <w:t>study visit</w:t>
      </w:r>
      <w:r w:rsidR="003560D9" w:rsidRPr="00887624">
        <w:rPr>
          <w:rFonts w:cs="Tahoma"/>
          <w:b/>
          <w:bCs/>
          <w:sz w:val="20"/>
          <w:szCs w:val="20"/>
        </w:rPr>
        <w:t xml:space="preserve"> </w:t>
      </w:r>
      <w:r w:rsidR="003560D9" w:rsidRPr="00887624">
        <w:rPr>
          <w:rFonts w:cs="Tahoma"/>
          <w:sz w:val="20"/>
          <w:szCs w:val="20"/>
        </w:rPr>
        <w:t xml:space="preserve">to Ghent University. </w:t>
      </w:r>
    </w:p>
    <w:p w:rsidR="003560D9" w:rsidRPr="00EA790A" w:rsidRDefault="003560D9" w:rsidP="00B067DA">
      <w:pPr>
        <w:pStyle w:val="NoSpacing"/>
        <w:spacing w:line="360" w:lineRule="auto"/>
        <w:ind w:left="720" w:right="662"/>
        <w:jc w:val="both"/>
        <w:rPr>
          <w:rFonts w:cs="Tahoma"/>
          <w:sz w:val="20"/>
          <w:szCs w:val="20"/>
        </w:rPr>
      </w:pPr>
    </w:p>
    <w:p w:rsidR="003560D9" w:rsidRPr="00EA790A" w:rsidRDefault="003560D9" w:rsidP="00B067DA">
      <w:pPr>
        <w:pStyle w:val="NoSpacing"/>
        <w:spacing w:line="360" w:lineRule="auto"/>
        <w:ind w:left="720" w:right="662"/>
        <w:jc w:val="both"/>
        <w:rPr>
          <w:rFonts w:cs="Tahoma"/>
          <w:sz w:val="20"/>
          <w:szCs w:val="20"/>
        </w:rPr>
      </w:pPr>
      <w:r w:rsidRPr="00EA790A">
        <w:rPr>
          <w:rFonts w:cs="Tahoma"/>
          <w:sz w:val="20"/>
          <w:szCs w:val="20"/>
        </w:rPr>
        <w:t xml:space="preserve">Ms. Ivana Vujkov suggested a template for these reports to be created by </w:t>
      </w:r>
      <w:r w:rsidR="00C909EB">
        <w:rPr>
          <w:rFonts w:cs="Tahoma"/>
          <w:sz w:val="20"/>
          <w:szCs w:val="20"/>
        </w:rPr>
        <w:t>coordinati</w:t>
      </w:r>
      <w:r w:rsidR="00C909EB" w:rsidRPr="00EA790A">
        <w:rPr>
          <w:rFonts w:cs="Tahoma"/>
          <w:sz w:val="20"/>
          <w:szCs w:val="20"/>
        </w:rPr>
        <w:t>ng</w:t>
      </w:r>
      <w:r w:rsidRPr="00EA790A">
        <w:rPr>
          <w:rFonts w:cs="Tahoma"/>
          <w:sz w:val="20"/>
          <w:szCs w:val="20"/>
        </w:rPr>
        <w:t xml:space="preserve"> institutions (Ghent and Novi Sad) tackling all the topics that would be presented in the main report, so as to get uniform information from EU partners. The report would comprise two perspectives : general outcomes (government input) and student perspective (established centres, funding schemes, capacity building and improvement of existing services). </w:t>
      </w:r>
    </w:p>
    <w:p w:rsidR="003560D9" w:rsidRPr="00EA790A" w:rsidRDefault="003560D9" w:rsidP="00B067DA">
      <w:pPr>
        <w:pStyle w:val="NoSpacing"/>
        <w:spacing w:line="360" w:lineRule="auto"/>
        <w:ind w:left="720" w:right="662"/>
        <w:jc w:val="both"/>
        <w:rPr>
          <w:rFonts w:cs="Tahoma"/>
          <w:sz w:val="20"/>
          <w:szCs w:val="20"/>
        </w:rPr>
      </w:pPr>
      <w:r w:rsidRPr="00EA790A">
        <w:rPr>
          <w:rFonts w:cs="Tahoma"/>
          <w:sz w:val="20"/>
          <w:szCs w:val="20"/>
        </w:rPr>
        <w:t xml:space="preserve">There was a discussion on the type of data that can be provided by different EU partner HEIs. </w:t>
      </w:r>
      <w:r w:rsidRPr="006B38B0">
        <w:rPr>
          <w:sz w:val="20"/>
          <w:szCs w:val="20"/>
        </w:rPr>
        <w:t>Urlike Karawagna</w:t>
      </w:r>
      <w:r>
        <w:rPr>
          <w:sz w:val="20"/>
          <w:szCs w:val="20"/>
        </w:rPr>
        <w:t xml:space="preserve"> from the University of Graz noted that internationalisation is not regulated from the level of the state, at least not in specific detail, but it is rather a matter handled by Austrian universities themselves. </w:t>
      </w:r>
      <w:r w:rsidRPr="006B38B0">
        <w:rPr>
          <w:sz w:val="20"/>
          <w:szCs w:val="20"/>
        </w:rPr>
        <w:t xml:space="preserve">Prof. Dr. Luc </w:t>
      </w:r>
      <w:r w:rsidRPr="006B38B0">
        <w:rPr>
          <w:rStyle w:val="Emphasis"/>
          <w:i w:val="0"/>
          <w:sz w:val="20"/>
          <w:szCs w:val="20"/>
        </w:rPr>
        <w:t>François</w:t>
      </w:r>
      <w:r>
        <w:rPr>
          <w:rStyle w:val="Emphasis"/>
          <w:i w:val="0"/>
          <w:sz w:val="20"/>
          <w:szCs w:val="20"/>
        </w:rPr>
        <w:t xml:space="preserve"> suggested that each EU partner should contribute with the information they were able to provide, since the legal framework differed from country to country. Therefore, instead of a template, a questionnaire dealing with the institutional and national framework for internationalisation could be developed and could serve as an adequate method for data collection.</w:t>
      </w:r>
    </w:p>
    <w:p w:rsidR="003560D9" w:rsidRPr="00EA790A" w:rsidRDefault="003560D9" w:rsidP="004304C7">
      <w:pPr>
        <w:pStyle w:val="NoSpacing"/>
        <w:spacing w:line="360" w:lineRule="auto"/>
        <w:ind w:left="720" w:right="662"/>
        <w:jc w:val="both"/>
        <w:rPr>
          <w:rFonts w:cs="Tahoma"/>
          <w:b/>
          <w:sz w:val="20"/>
          <w:szCs w:val="20"/>
        </w:rPr>
      </w:pPr>
      <w:r w:rsidRPr="00EA790A">
        <w:rPr>
          <w:rFonts w:cs="Tahoma"/>
          <w:b/>
          <w:sz w:val="20"/>
          <w:szCs w:val="20"/>
        </w:rPr>
        <w:t>The deadline for creating the questionnaire should preferably be the end of February, 2014, while the main report would be created until the end of April/middle of May 2014.</w:t>
      </w:r>
    </w:p>
    <w:p w:rsidR="003560D9" w:rsidRPr="00EA790A" w:rsidRDefault="003560D9" w:rsidP="00B067DA">
      <w:pPr>
        <w:pStyle w:val="NoSpacing"/>
        <w:spacing w:line="360" w:lineRule="auto"/>
        <w:ind w:left="720" w:right="662"/>
        <w:jc w:val="both"/>
        <w:rPr>
          <w:rFonts w:cs="Tahoma"/>
          <w:sz w:val="20"/>
          <w:szCs w:val="20"/>
        </w:rPr>
      </w:pPr>
      <w:r w:rsidRPr="00EA790A">
        <w:rPr>
          <w:rFonts w:cs="Tahoma"/>
          <w:sz w:val="20"/>
          <w:szCs w:val="20"/>
        </w:rPr>
        <w:t>It was al</w:t>
      </w:r>
      <w:r>
        <w:rPr>
          <w:rFonts w:cs="Tahoma"/>
          <w:sz w:val="20"/>
          <w:szCs w:val="20"/>
        </w:rPr>
        <w:t>s</w:t>
      </w:r>
      <w:r w:rsidRPr="00EA790A">
        <w:rPr>
          <w:rFonts w:cs="Tahoma"/>
          <w:sz w:val="20"/>
          <w:szCs w:val="20"/>
        </w:rPr>
        <w:t>o mentioned that SIPUS project should have close cooperation with the FUSE project (coordinated by the University of Niš) when it comes to data on internationalisation at Serbian universities.</w:t>
      </w:r>
    </w:p>
    <w:p w:rsidR="003560D9" w:rsidRPr="00EA790A" w:rsidRDefault="003560D9" w:rsidP="00B067DA">
      <w:pPr>
        <w:pStyle w:val="NoSpacing"/>
        <w:spacing w:line="360" w:lineRule="auto"/>
        <w:ind w:left="720" w:right="662"/>
        <w:jc w:val="both"/>
        <w:rPr>
          <w:rFonts w:cs="Tahoma"/>
          <w:b/>
          <w:sz w:val="20"/>
          <w:szCs w:val="20"/>
        </w:rPr>
      </w:pPr>
    </w:p>
    <w:p w:rsidR="003560D9" w:rsidRPr="00EA790A" w:rsidRDefault="003560D9" w:rsidP="00934DB2">
      <w:pPr>
        <w:pStyle w:val="NoSpacing"/>
        <w:spacing w:line="360" w:lineRule="auto"/>
        <w:ind w:left="720" w:right="662"/>
        <w:jc w:val="both"/>
        <w:rPr>
          <w:rFonts w:cs="Tahoma"/>
          <w:b/>
          <w:sz w:val="20"/>
          <w:szCs w:val="20"/>
        </w:rPr>
      </w:pPr>
      <w:r w:rsidRPr="00EA790A">
        <w:rPr>
          <w:rFonts w:cs="Tahoma"/>
          <w:sz w:val="20"/>
          <w:szCs w:val="20"/>
        </w:rPr>
        <w:t xml:space="preserve">This was followed by the discussion referring to the dates for study visit of Serbian partner institutions to Ghent University, when the Ghent University representatives proposed </w:t>
      </w:r>
      <w:r w:rsidRPr="00EA790A">
        <w:rPr>
          <w:rFonts w:cs="Tahoma"/>
          <w:b/>
          <w:sz w:val="20"/>
          <w:szCs w:val="20"/>
        </w:rPr>
        <w:t>the</w:t>
      </w:r>
      <w:r w:rsidRPr="00EA790A">
        <w:rPr>
          <w:rFonts w:cs="Tahoma"/>
          <w:sz w:val="20"/>
          <w:szCs w:val="20"/>
        </w:rPr>
        <w:t xml:space="preserve"> </w:t>
      </w:r>
      <w:r w:rsidRPr="00EA790A">
        <w:rPr>
          <w:rFonts w:cs="Tahoma"/>
          <w:b/>
          <w:sz w:val="20"/>
          <w:szCs w:val="20"/>
        </w:rPr>
        <w:t>visit to be conducted in the week of June 16, 2014.</w:t>
      </w:r>
    </w:p>
    <w:p w:rsidR="003560D9" w:rsidRPr="00801AF9" w:rsidRDefault="003560D9" w:rsidP="00055E69">
      <w:pPr>
        <w:pStyle w:val="NoSpacing"/>
        <w:tabs>
          <w:tab w:val="left" w:pos="720"/>
        </w:tabs>
        <w:spacing w:line="360" w:lineRule="auto"/>
        <w:ind w:left="720" w:right="662"/>
        <w:jc w:val="both"/>
        <w:rPr>
          <w:rFonts w:cs="Tahoma"/>
          <w:sz w:val="20"/>
          <w:szCs w:val="20"/>
        </w:rPr>
      </w:pPr>
      <w:r w:rsidRPr="00801AF9">
        <w:rPr>
          <w:rFonts w:cs="Tahoma"/>
          <w:sz w:val="20"/>
          <w:szCs w:val="20"/>
        </w:rPr>
        <w:t>The content and design of this study visit will be directly related to the key challenges identified in t</w:t>
      </w:r>
      <w:r>
        <w:rPr>
          <w:rFonts w:cs="Tahoma"/>
          <w:sz w:val="20"/>
          <w:szCs w:val="20"/>
        </w:rPr>
        <w:t>he</w:t>
      </w:r>
      <w:r w:rsidRPr="00801AF9">
        <w:rPr>
          <w:rFonts w:cs="Tahoma"/>
          <w:sz w:val="20"/>
          <w:szCs w:val="20"/>
        </w:rPr>
        <w:t xml:space="preserve"> two </w:t>
      </w:r>
      <w:r>
        <w:rPr>
          <w:rFonts w:cs="Tahoma"/>
          <w:sz w:val="20"/>
          <w:szCs w:val="20"/>
        </w:rPr>
        <w:t xml:space="preserve">above-mentioned </w:t>
      </w:r>
      <w:r w:rsidRPr="00801AF9">
        <w:rPr>
          <w:rFonts w:cs="Tahoma"/>
          <w:sz w:val="20"/>
          <w:szCs w:val="20"/>
        </w:rPr>
        <w:t>documents</w:t>
      </w:r>
      <w:r>
        <w:rPr>
          <w:rFonts w:cs="Tahoma"/>
          <w:sz w:val="20"/>
          <w:szCs w:val="20"/>
        </w:rPr>
        <w:t>.</w:t>
      </w:r>
    </w:p>
    <w:p w:rsidR="003560D9" w:rsidRPr="00801AF9" w:rsidRDefault="003560D9" w:rsidP="00934DB2">
      <w:pPr>
        <w:pStyle w:val="NoSpacing"/>
        <w:tabs>
          <w:tab w:val="left" w:pos="720"/>
          <w:tab w:val="left" w:pos="8295"/>
        </w:tabs>
        <w:spacing w:line="360" w:lineRule="auto"/>
        <w:ind w:left="720" w:right="662"/>
        <w:jc w:val="both"/>
        <w:rPr>
          <w:rFonts w:cs="Tahoma"/>
          <w:sz w:val="20"/>
          <w:szCs w:val="20"/>
        </w:rPr>
      </w:pPr>
      <w:r w:rsidRPr="00801AF9">
        <w:rPr>
          <w:rFonts w:cs="Tahoma"/>
          <w:sz w:val="20"/>
          <w:szCs w:val="20"/>
        </w:rPr>
        <w:t xml:space="preserve">After the transfer of adequate expertise, the work on drafting the key national documents will be launched by the National Councils: </w:t>
      </w:r>
    </w:p>
    <w:p w:rsidR="003560D9" w:rsidRPr="00801AF9" w:rsidRDefault="003560D9" w:rsidP="00934DB2">
      <w:pPr>
        <w:pStyle w:val="NoSpacing"/>
        <w:numPr>
          <w:ilvl w:val="0"/>
          <w:numId w:val="14"/>
        </w:numPr>
        <w:tabs>
          <w:tab w:val="left" w:pos="720"/>
          <w:tab w:val="left" w:pos="8295"/>
        </w:tabs>
        <w:spacing w:line="360" w:lineRule="auto"/>
        <w:ind w:right="662"/>
        <w:jc w:val="both"/>
        <w:rPr>
          <w:rFonts w:cs="Tahoma"/>
          <w:sz w:val="20"/>
          <w:szCs w:val="20"/>
        </w:rPr>
      </w:pPr>
      <w:r w:rsidRPr="00801AF9">
        <w:rPr>
          <w:rFonts w:cs="Tahoma"/>
          <w:sz w:val="20"/>
          <w:szCs w:val="20"/>
        </w:rPr>
        <w:lastRenderedPageBreak/>
        <w:t>Standards for accreditation of joint and double degrees with foreign partners</w:t>
      </w:r>
    </w:p>
    <w:p w:rsidR="003560D9" w:rsidRPr="00801AF9" w:rsidRDefault="003560D9" w:rsidP="00934DB2">
      <w:pPr>
        <w:pStyle w:val="NoSpacing"/>
        <w:numPr>
          <w:ilvl w:val="0"/>
          <w:numId w:val="14"/>
        </w:numPr>
        <w:tabs>
          <w:tab w:val="left" w:pos="720"/>
          <w:tab w:val="left" w:pos="8295"/>
        </w:tabs>
        <w:spacing w:line="360" w:lineRule="auto"/>
        <w:ind w:right="662"/>
        <w:jc w:val="both"/>
        <w:rPr>
          <w:rFonts w:cs="Tahoma"/>
          <w:sz w:val="20"/>
          <w:szCs w:val="20"/>
        </w:rPr>
      </w:pPr>
      <w:r w:rsidRPr="00801AF9">
        <w:rPr>
          <w:rFonts w:cs="Tahoma"/>
          <w:sz w:val="20"/>
          <w:szCs w:val="20"/>
        </w:rPr>
        <w:t xml:space="preserve">National strategy on academic mobility and recognition of degrees </w:t>
      </w:r>
    </w:p>
    <w:p w:rsidR="003560D9" w:rsidRDefault="003560D9" w:rsidP="00934DB2">
      <w:pPr>
        <w:pStyle w:val="NoSpacing"/>
        <w:numPr>
          <w:ilvl w:val="0"/>
          <w:numId w:val="14"/>
        </w:numPr>
        <w:tabs>
          <w:tab w:val="left" w:pos="720"/>
          <w:tab w:val="left" w:pos="8295"/>
        </w:tabs>
        <w:spacing w:line="360" w:lineRule="auto"/>
        <w:ind w:right="662"/>
        <w:jc w:val="both"/>
        <w:rPr>
          <w:rFonts w:cs="Tahoma"/>
          <w:sz w:val="20"/>
          <w:szCs w:val="20"/>
        </w:rPr>
      </w:pPr>
      <w:r w:rsidRPr="00801AF9">
        <w:rPr>
          <w:rFonts w:cs="Tahoma"/>
          <w:sz w:val="20"/>
          <w:szCs w:val="20"/>
        </w:rPr>
        <w:t>National strategy on internationalisation of higher education</w:t>
      </w:r>
      <w:r>
        <w:rPr>
          <w:rFonts w:cs="Tahoma"/>
          <w:sz w:val="20"/>
          <w:szCs w:val="20"/>
        </w:rPr>
        <w:t xml:space="preserve"> and research.</w:t>
      </w:r>
      <w:r w:rsidRPr="00801AF9">
        <w:rPr>
          <w:rFonts w:cs="Tahoma"/>
          <w:sz w:val="20"/>
          <w:szCs w:val="20"/>
        </w:rPr>
        <w:t xml:space="preserve"> </w:t>
      </w:r>
    </w:p>
    <w:p w:rsidR="00477CA0" w:rsidRDefault="00477CA0" w:rsidP="00934DB2">
      <w:pPr>
        <w:pStyle w:val="NoSpacing"/>
        <w:tabs>
          <w:tab w:val="left" w:pos="720"/>
          <w:tab w:val="left" w:pos="8295"/>
        </w:tabs>
        <w:spacing w:line="360" w:lineRule="auto"/>
        <w:ind w:left="720" w:right="662"/>
        <w:jc w:val="both"/>
        <w:rPr>
          <w:rFonts w:cs="Tahoma"/>
          <w:sz w:val="20"/>
          <w:szCs w:val="20"/>
        </w:rPr>
      </w:pPr>
    </w:p>
    <w:p w:rsidR="003560D9" w:rsidRDefault="00C909EB" w:rsidP="00934DB2">
      <w:pPr>
        <w:pStyle w:val="NoSpacing"/>
        <w:tabs>
          <w:tab w:val="left" w:pos="720"/>
          <w:tab w:val="left" w:pos="8295"/>
        </w:tabs>
        <w:spacing w:line="360" w:lineRule="auto"/>
        <w:ind w:left="720" w:right="662"/>
        <w:jc w:val="both"/>
        <w:rPr>
          <w:rFonts w:cs="Tahoma"/>
          <w:sz w:val="20"/>
          <w:szCs w:val="20"/>
        </w:rPr>
      </w:pPr>
      <w:r>
        <w:rPr>
          <w:rFonts w:cs="Tahoma"/>
          <w:sz w:val="20"/>
          <w:szCs w:val="20"/>
        </w:rPr>
        <w:t xml:space="preserve">Prof. Dr. Vera Dondur pointed out that there is a gap between these strategies, since none of the universities in Serbia have their own general strategies tackling all the aspects of university development (financing, mobilities, human resources etc.), which would be the reference point when creating national strategies. </w:t>
      </w:r>
    </w:p>
    <w:p w:rsidR="003560D9" w:rsidRDefault="003560D9" w:rsidP="00055E69">
      <w:pPr>
        <w:pStyle w:val="NoSpacing"/>
        <w:tabs>
          <w:tab w:val="left" w:pos="720"/>
          <w:tab w:val="left" w:pos="8295"/>
        </w:tabs>
        <w:spacing w:line="360" w:lineRule="auto"/>
        <w:ind w:left="720" w:right="662"/>
        <w:jc w:val="both"/>
        <w:rPr>
          <w:rFonts w:cs="Tahoma"/>
          <w:sz w:val="20"/>
          <w:szCs w:val="20"/>
        </w:rPr>
      </w:pPr>
    </w:p>
    <w:p w:rsidR="003560D9" w:rsidRPr="00801AF9" w:rsidRDefault="003560D9" w:rsidP="00055E69">
      <w:pPr>
        <w:pStyle w:val="NoSpacing"/>
        <w:tabs>
          <w:tab w:val="left" w:pos="720"/>
          <w:tab w:val="left" w:pos="8295"/>
        </w:tabs>
        <w:spacing w:line="360" w:lineRule="auto"/>
        <w:ind w:left="720" w:right="662"/>
        <w:jc w:val="both"/>
        <w:rPr>
          <w:rFonts w:cs="Tahoma"/>
          <w:sz w:val="20"/>
          <w:szCs w:val="20"/>
        </w:rPr>
      </w:pPr>
      <w:r>
        <w:rPr>
          <w:rFonts w:cs="Tahoma"/>
          <w:sz w:val="20"/>
          <w:szCs w:val="20"/>
        </w:rPr>
        <w:t xml:space="preserve">In addition to this, </w:t>
      </w:r>
      <w:r w:rsidRPr="00801AF9">
        <w:rPr>
          <w:rFonts w:cs="Tahoma"/>
          <w:sz w:val="20"/>
          <w:szCs w:val="20"/>
        </w:rPr>
        <w:t>a unique information point will be established on all national funding schem</w:t>
      </w:r>
      <w:r>
        <w:rPr>
          <w:rFonts w:cs="Tahoma"/>
          <w:sz w:val="20"/>
          <w:szCs w:val="20"/>
        </w:rPr>
        <w:t xml:space="preserve">es supporting outgoing mobility, as well as </w:t>
      </w:r>
      <w:r w:rsidRPr="00801AF9">
        <w:rPr>
          <w:rFonts w:cs="Tahoma"/>
          <w:sz w:val="20"/>
          <w:szCs w:val="20"/>
        </w:rPr>
        <w:t>national guidelines for incoming mobility of students and scholars will be produced serving as a quality benchmark for Serbian HEIs (incl. accommodation, arrivals-departures, adm</w:t>
      </w:r>
      <w:r>
        <w:rPr>
          <w:rFonts w:cs="Tahoma"/>
          <w:sz w:val="20"/>
          <w:szCs w:val="20"/>
        </w:rPr>
        <w:t>in</w:t>
      </w:r>
      <w:r w:rsidRPr="00801AF9">
        <w:rPr>
          <w:rFonts w:cs="Tahoma"/>
          <w:sz w:val="20"/>
          <w:szCs w:val="20"/>
        </w:rPr>
        <w:t>-academic support etc.)</w:t>
      </w:r>
      <w:r>
        <w:rPr>
          <w:rFonts w:cs="Tahoma"/>
          <w:sz w:val="20"/>
          <w:szCs w:val="20"/>
        </w:rPr>
        <w:t>.</w:t>
      </w:r>
      <w:r w:rsidRPr="00801AF9">
        <w:rPr>
          <w:rFonts w:cs="Tahoma"/>
          <w:sz w:val="20"/>
          <w:szCs w:val="20"/>
        </w:rPr>
        <w:t xml:space="preserve">      </w:t>
      </w:r>
    </w:p>
    <w:p w:rsidR="003560D9" w:rsidRPr="00EA790A" w:rsidRDefault="00C909EB" w:rsidP="00210690">
      <w:pPr>
        <w:pStyle w:val="NoSpacing"/>
        <w:tabs>
          <w:tab w:val="left" w:pos="720"/>
          <w:tab w:val="left" w:pos="8295"/>
        </w:tabs>
        <w:spacing w:line="360" w:lineRule="auto"/>
        <w:ind w:left="720" w:right="662"/>
        <w:jc w:val="both"/>
        <w:rPr>
          <w:rFonts w:cs="Tahoma"/>
          <w:sz w:val="20"/>
          <w:szCs w:val="20"/>
        </w:rPr>
      </w:pPr>
      <w:r>
        <w:rPr>
          <w:rFonts w:cs="Tahoma"/>
          <w:sz w:val="20"/>
          <w:szCs w:val="20"/>
        </w:rPr>
        <w:t>Mrs. Marija Filipović-Ožegović</w:t>
      </w:r>
      <w:r w:rsidRPr="00EA790A">
        <w:rPr>
          <w:rFonts w:cs="Tahoma"/>
          <w:sz w:val="20"/>
          <w:szCs w:val="20"/>
        </w:rPr>
        <w:t xml:space="preserve"> informed all the attendees that there is a new initiative </w:t>
      </w:r>
      <w:r w:rsidRPr="00EA790A">
        <w:rPr>
          <w:rFonts w:cs="Tahoma"/>
          <w:i/>
          <w:sz w:val="20"/>
          <w:szCs w:val="20"/>
        </w:rPr>
        <w:t xml:space="preserve">Study in Serbia </w:t>
      </w:r>
      <w:r w:rsidRPr="00EA790A">
        <w:rPr>
          <w:rFonts w:cs="Tahoma"/>
          <w:sz w:val="20"/>
          <w:szCs w:val="20"/>
        </w:rPr>
        <w:t xml:space="preserve">launched jointly by National Tempus Office and Ministry of Education which is complementary with this project activity, therefore a mutual cooperation in this domain is also possible.  </w:t>
      </w:r>
    </w:p>
    <w:p w:rsidR="003560D9" w:rsidRPr="00801AF9" w:rsidRDefault="003560D9" w:rsidP="001D3ED1">
      <w:pPr>
        <w:pStyle w:val="NoSpacing"/>
        <w:tabs>
          <w:tab w:val="left" w:pos="720"/>
          <w:tab w:val="left" w:pos="8295"/>
        </w:tabs>
        <w:spacing w:line="360" w:lineRule="auto"/>
        <w:ind w:right="662"/>
        <w:jc w:val="both"/>
        <w:rPr>
          <w:rFonts w:cs="Tahoma"/>
          <w:sz w:val="20"/>
          <w:szCs w:val="20"/>
        </w:rPr>
      </w:pPr>
      <w:r w:rsidRPr="00EA790A">
        <w:rPr>
          <w:rFonts w:cs="Tahoma"/>
          <w:sz w:val="20"/>
          <w:szCs w:val="20"/>
        </w:rPr>
        <w:tab/>
      </w:r>
      <w:r w:rsidRPr="00801AF9">
        <w:rPr>
          <w:rFonts w:cs="Tahoma"/>
          <w:sz w:val="20"/>
          <w:szCs w:val="20"/>
        </w:rPr>
        <w:t>In conclusion</w:t>
      </w:r>
      <w:r>
        <w:rPr>
          <w:rFonts w:cs="Tahoma"/>
          <w:sz w:val="20"/>
          <w:szCs w:val="20"/>
        </w:rPr>
        <w:t>, the following deadlines were confirmed</w:t>
      </w:r>
      <w:r w:rsidRPr="00801AF9">
        <w:rPr>
          <w:rFonts w:cs="Tahoma"/>
          <w:sz w:val="20"/>
          <w:szCs w:val="20"/>
        </w:rPr>
        <w:t>:</w:t>
      </w:r>
    </w:p>
    <w:p w:rsidR="003560D9" w:rsidRPr="00801AF9" w:rsidRDefault="003560D9" w:rsidP="00801AF9">
      <w:pPr>
        <w:pStyle w:val="NoSpacing"/>
        <w:numPr>
          <w:ilvl w:val="0"/>
          <w:numId w:val="17"/>
        </w:numPr>
        <w:spacing w:line="360" w:lineRule="auto"/>
        <w:ind w:right="662"/>
        <w:jc w:val="both"/>
        <w:rPr>
          <w:rFonts w:cs="Tahoma"/>
          <w:sz w:val="20"/>
          <w:szCs w:val="20"/>
        </w:rPr>
      </w:pPr>
      <w:r w:rsidRPr="00801AF9">
        <w:rPr>
          <w:rFonts w:cs="Tahoma"/>
          <w:sz w:val="20"/>
          <w:szCs w:val="20"/>
        </w:rPr>
        <w:t>A1: Reports on existing national legislatives by 31/05/2014</w:t>
      </w:r>
    </w:p>
    <w:p w:rsidR="003560D9" w:rsidRPr="00801AF9" w:rsidRDefault="003560D9" w:rsidP="00801AF9">
      <w:pPr>
        <w:pStyle w:val="NoSpacing"/>
        <w:numPr>
          <w:ilvl w:val="0"/>
          <w:numId w:val="17"/>
        </w:numPr>
        <w:spacing w:line="360" w:lineRule="auto"/>
        <w:ind w:right="662"/>
        <w:jc w:val="both"/>
        <w:rPr>
          <w:rFonts w:cs="Tahoma"/>
          <w:sz w:val="20"/>
          <w:szCs w:val="20"/>
        </w:rPr>
      </w:pPr>
      <w:r w:rsidRPr="00801AF9">
        <w:rPr>
          <w:rFonts w:cs="Tahoma"/>
          <w:sz w:val="20"/>
          <w:szCs w:val="20"/>
        </w:rPr>
        <w:t xml:space="preserve">A2: Study visit in Ghent by </w:t>
      </w:r>
      <w:r>
        <w:rPr>
          <w:rFonts w:cs="Tahoma"/>
          <w:sz w:val="20"/>
          <w:szCs w:val="20"/>
        </w:rPr>
        <w:t>16</w:t>
      </w:r>
      <w:r w:rsidRPr="00801AF9">
        <w:rPr>
          <w:rFonts w:cs="Tahoma"/>
          <w:sz w:val="20"/>
          <w:szCs w:val="20"/>
        </w:rPr>
        <w:t>/0</w:t>
      </w:r>
      <w:r>
        <w:rPr>
          <w:rFonts w:cs="Tahoma"/>
          <w:sz w:val="20"/>
          <w:szCs w:val="20"/>
        </w:rPr>
        <w:t>6</w:t>
      </w:r>
      <w:r w:rsidRPr="00801AF9">
        <w:rPr>
          <w:rFonts w:cs="Tahoma"/>
          <w:sz w:val="20"/>
          <w:szCs w:val="20"/>
        </w:rPr>
        <w:t xml:space="preserve">/2014 </w:t>
      </w:r>
    </w:p>
    <w:p w:rsidR="003560D9" w:rsidRPr="00801AF9" w:rsidRDefault="003560D9" w:rsidP="00801AF9">
      <w:pPr>
        <w:pStyle w:val="NoSpacing"/>
        <w:numPr>
          <w:ilvl w:val="0"/>
          <w:numId w:val="17"/>
        </w:numPr>
        <w:spacing w:line="360" w:lineRule="auto"/>
        <w:ind w:right="662"/>
        <w:jc w:val="both"/>
        <w:rPr>
          <w:rFonts w:cs="Tahoma"/>
          <w:sz w:val="20"/>
          <w:szCs w:val="20"/>
        </w:rPr>
      </w:pPr>
      <w:r w:rsidRPr="00801AF9">
        <w:rPr>
          <w:rFonts w:cs="Tahoma"/>
          <w:sz w:val="20"/>
          <w:szCs w:val="20"/>
        </w:rPr>
        <w:t>A3: Accreditation standards for joint/double degrees by 31/03/2015</w:t>
      </w:r>
    </w:p>
    <w:p w:rsidR="003560D9" w:rsidRPr="00801AF9" w:rsidRDefault="003560D9" w:rsidP="00801AF9">
      <w:pPr>
        <w:pStyle w:val="NoSpacing"/>
        <w:numPr>
          <w:ilvl w:val="0"/>
          <w:numId w:val="17"/>
        </w:numPr>
        <w:spacing w:line="360" w:lineRule="auto"/>
        <w:ind w:right="662"/>
        <w:jc w:val="both"/>
        <w:rPr>
          <w:rFonts w:cs="Tahoma"/>
          <w:sz w:val="20"/>
          <w:szCs w:val="20"/>
        </w:rPr>
      </w:pPr>
      <w:r w:rsidRPr="00801AF9">
        <w:rPr>
          <w:rFonts w:cs="Tahoma"/>
          <w:sz w:val="20"/>
          <w:szCs w:val="20"/>
        </w:rPr>
        <w:t>A4: National strategy on mobility and recognition by 30/06/2015</w:t>
      </w:r>
    </w:p>
    <w:p w:rsidR="003560D9" w:rsidRPr="00801AF9" w:rsidRDefault="003560D9" w:rsidP="00801AF9">
      <w:pPr>
        <w:pStyle w:val="NoSpacing"/>
        <w:numPr>
          <w:ilvl w:val="0"/>
          <w:numId w:val="17"/>
        </w:numPr>
        <w:spacing w:line="360" w:lineRule="auto"/>
        <w:ind w:right="662"/>
        <w:jc w:val="both"/>
        <w:rPr>
          <w:rFonts w:cs="Tahoma"/>
          <w:sz w:val="20"/>
          <w:szCs w:val="20"/>
        </w:rPr>
      </w:pPr>
      <w:r w:rsidRPr="00801AF9">
        <w:rPr>
          <w:rFonts w:cs="Tahoma"/>
          <w:sz w:val="20"/>
          <w:szCs w:val="20"/>
        </w:rPr>
        <w:t>A5: National strategy on internationalisation of HE&amp;R by 30/06/2015</w:t>
      </w:r>
    </w:p>
    <w:p w:rsidR="003560D9" w:rsidRPr="00801AF9" w:rsidRDefault="003560D9" w:rsidP="00801AF9">
      <w:pPr>
        <w:pStyle w:val="NoSpacing"/>
        <w:numPr>
          <w:ilvl w:val="0"/>
          <w:numId w:val="17"/>
        </w:numPr>
        <w:spacing w:line="360" w:lineRule="auto"/>
        <w:ind w:right="662"/>
        <w:jc w:val="both"/>
        <w:rPr>
          <w:rFonts w:cs="Tahoma"/>
          <w:sz w:val="20"/>
          <w:szCs w:val="20"/>
        </w:rPr>
      </w:pPr>
      <w:r w:rsidRPr="00801AF9">
        <w:rPr>
          <w:rFonts w:cs="Tahoma"/>
          <w:sz w:val="20"/>
          <w:szCs w:val="20"/>
        </w:rPr>
        <w:t>A6: Information on national funding schemes by 31/05/2016</w:t>
      </w:r>
    </w:p>
    <w:p w:rsidR="003560D9" w:rsidRPr="00801AF9" w:rsidRDefault="003560D9" w:rsidP="00801AF9">
      <w:pPr>
        <w:pStyle w:val="NoSpacing"/>
        <w:numPr>
          <w:ilvl w:val="0"/>
          <w:numId w:val="17"/>
        </w:numPr>
        <w:spacing w:line="360" w:lineRule="auto"/>
        <w:ind w:right="662"/>
        <w:jc w:val="both"/>
        <w:rPr>
          <w:rFonts w:cs="Tahoma"/>
          <w:sz w:val="20"/>
          <w:szCs w:val="20"/>
        </w:rPr>
      </w:pPr>
      <w:r w:rsidRPr="00801AF9">
        <w:rPr>
          <w:rFonts w:cs="Tahoma"/>
          <w:sz w:val="20"/>
          <w:szCs w:val="20"/>
        </w:rPr>
        <w:t>A7: National benchmarks for incoming mobility by 31/05/2016</w:t>
      </w:r>
    </w:p>
    <w:p w:rsidR="003560D9" w:rsidRDefault="003560D9" w:rsidP="006E4BB0">
      <w:pPr>
        <w:pStyle w:val="NoSpacing"/>
        <w:spacing w:line="360" w:lineRule="auto"/>
        <w:ind w:left="720" w:right="662"/>
        <w:jc w:val="both"/>
        <w:rPr>
          <w:rFonts w:cs="Tahoma"/>
          <w:sz w:val="20"/>
          <w:szCs w:val="20"/>
          <w:lang w:val="sr-Latn-CS"/>
        </w:rPr>
      </w:pPr>
    </w:p>
    <w:p w:rsidR="003560D9" w:rsidRDefault="003560D9" w:rsidP="006000F9">
      <w:pPr>
        <w:pStyle w:val="NoSpacing"/>
        <w:spacing w:line="360" w:lineRule="auto"/>
        <w:ind w:left="720" w:right="662"/>
        <w:jc w:val="both"/>
        <w:rPr>
          <w:rFonts w:cs="Tahoma"/>
          <w:b/>
          <w:sz w:val="20"/>
          <w:szCs w:val="20"/>
        </w:rPr>
      </w:pPr>
      <w:r>
        <w:rPr>
          <w:rFonts w:cs="Tahoma"/>
          <w:b/>
          <w:sz w:val="20"/>
          <w:szCs w:val="20"/>
        </w:rPr>
        <w:t>WORK PACKAGE 2 – University of Niš, Serbia</w:t>
      </w:r>
    </w:p>
    <w:p w:rsidR="003560D9" w:rsidRPr="000D1907" w:rsidRDefault="00C909EB" w:rsidP="000D1907">
      <w:pPr>
        <w:pStyle w:val="NoSpacing"/>
        <w:spacing w:line="360" w:lineRule="auto"/>
        <w:ind w:left="720" w:right="662"/>
        <w:jc w:val="both"/>
        <w:rPr>
          <w:rFonts w:cs="Tahoma"/>
          <w:sz w:val="20"/>
          <w:szCs w:val="20"/>
        </w:rPr>
      </w:pPr>
      <w:r>
        <w:rPr>
          <w:rFonts w:cs="Tahoma"/>
          <w:sz w:val="20"/>
          <w:szCs w:val="20"/>
        </w:rPr>
        <w:t>Prof. Dr. Ivan Milentijević</w:t>
      </w:r>
      <w:r w:rsidRPr="006000F9">
        <w:rPr>
          <w:rFonts w:cs="Tahoma"/>
          <w:sz w:val="20"/>
          <w:szCs w:val="20"/>
        </w:rPr>
        <w:t xml:space="preserve"> </w:t>
      </w:r>
      <w:r>
        <w:rPr>
          <w:rFonts w:cs="Tahoma"/>
          <w:sz w:val="20"/>
          <w:szCs w:val="20"/>
        </w:rPr>
        <w:t xml:space="preserve">presented the key activities foreseen within the WP 2: </w:t>
      </w:r>
      <w:r w:rsidRPr="000D1907">
        <w:rPr>
          <w:rFonts w:cs="Tahoma"/>
          <w:sz w:val="20"/>
          <w:szCs w:val="20"/>
        </w:rPr>
        <w:t xml:space="preserve">Study visits to EU partner universities: University of Graz and University of </w:t>
      </w:r>
      <w:r w:rsidRPr="004A159B">
        <w:rPr>
          <w:rFonts w:cs="Tahoma"/>
          <w:sz w:val="18"/>
          <w:szCs w:val="18"/>
          <w:lang w:val="sr-Latn-CS"/>
        </w:rPr>
        <w:t>Pécs</w:t>
      </w:r>
      <w:r w:rsidRPr="004A159B">
        <w:rPr>
          <w:rFonts w:cs="Tahoma"/>
          <w:sz w:val="20"/>
          <w:szCs w:val="20"/>
        </w:rPr>
        <w:t>,</w:t>
      </w:r>
      <w:r w:rsidRPr="000D1907">
        <w:rPr>
          <w:rFonts w:cs="Tahoma"/>
          <w:sz w:val="20"/>
          <w:szCs w:val="20"/>
        </w:rPr>
        <w:t xml:space="preserve"> including focused meetings with the non-university partner WUS in Graz; Establishment of working groups for strategic development of internationalisation in education and research at each Serbian university; Organization of the workshop at the University of Novi Sad on best practices of academic and administrative support for international students and staff and organization of joint and double degrees;  Writing guidelines for institutional practices and regulations regarding academic recognition o</w:t>
      </w:r>
      <w:r>
        <w:rPr>
          <w:rFonts w:cs="Tahoma"/>
          <w:sz w:val="20"/>
          <w:szCs w:val="20"/>
        </w:rPr>
        <w:t xml:space="preserve">f mobility periods spent abroad. </w:t>
      </w:r>
      <w:r w:rsidR="003560D9" w:rsidRPr="000D1907">
        <w:rPr>
          <w:rFonts w:cs="Tahoma"/>
          <w:sz w:val="20"/>
          <w:szCs w:val="20"/>
        </w:rPr>
        <w:t>Following this intensive</w:t>
      </w:r>
      <w:r w:rsidR="003560D9">
        <w:rPr>
          <w:rFonts w:cs="Tahoma"/>
          <w:sz w:val="20"/>
          <w:szCs w:val="20"/>
        </w:rPr>
        <w:t xml:space="preserve"> </w:t>
      </w:r>
      <w:r w:rsidR="003560D9" w:rsidRPr="000D1907">
        <w:rPr>
          <w:rFonts w:cs="Tahoma"/>
          <w:sz w:val="20"/>
          <w:szCs w:val="20"/>
        </w:rPr>
        <w:t>know-how transfer activities, Serbian universities participating in the Project will define two internal strategies for their own specific academic and research environments that will be in line with common national goals:</w:t>
      </w:r>
      <w:r w:rsidR="003560D9">
        <w:rPr>
          <w:rFonts w:cs="Tahoma"/>
          <w:sz w:val="20"/>
          <w:szCs w:val="20"/>
        </w:rPr>
        <w:t xml:space="preserve"> </w:t>
      </w:r>
      <w:r w:rsidR="003560D9" w:rsidRPr="000D1907">
        <w:rPr>
          <w:rFonts w:cs="Tahoma"/>
          <w:sz w:val="20"/>
          <w:szCs w:val="20"/>
        </w:rPr>
        <w:t>- university strategy on internationalisation of HE and research at universities in Serbia, and</w:t>
      </w:r>
      <w:r w:rsidR="003560D9">
        <w:rPr>
          <w:rFonts w:cs="Tahoma"/>
          <w:sz w:val="20"/>
          <w:szCs w:val="20"/>
        </w:rPr>
        <w:t xml:space="preserve"> </w:t>
      </w:r>
      <w:r w:rsidR="003560D9" w:rsidRPr="000D1907">
        <w:rPr>
          <w:rFonts w:cs="Tahoma"/>
          <w:sz w:val="20"/>
          <w:szCs w:val="20"/>
        </w:rPr>
        <w:t>- university strategy for increasing the quality and scope of academic mobility</w:t>
      </w:r>
      <w:r w:rsidR="003560D9">
        <w:rPr>
          <w:rFonts w:cs="Tahoma"/>
          <w:sz w:val="20"/>
          <w:szCs w:val="20"/>
        </w:rPr>
        <w:t>.</w:t>
      </w:r>
    </w:p>
    <w:p w:rsidR="003560D9" w:rsidRDefault="003560D9" w:rsidP="006E4BB0">
      <w:pPr>
        <w:pStyle w:val="NoSpacing"/>
        <w:spacing w:line="360" w:lineRule="auto"/>
        <w:ind w:left="720" w:right="662"/>
        <w:jc w:val="both"/>
        <w:rPr>
          <w:rFonts w:cs="Tahoma"/>
          <w:sz w:val="20"/>
          <w:szCs w:val="20"/>
          <w:lang w:val="sr-Latn-CS"/>
        </w:rPr>
      </w:pPr>
    </w:p>
    <w:p w:rsidR="003560D9" w:rsidRPr="00EA790A" w:rsidRDefault="003560D9" w:rsidP="006E4BB0">
      <w:pPr>
        <w:pStyle w:val="NoSpacing"/>
        <w:spacing w:line="360" w:lineRule="auto"/>
        <w:ind w:left="720" w:right="662"/>
        <w:jc w:val="both"/>
        <w:rPr>
          <w:rFonts w:cs="Tahoma"/>
          <w:b/>
          <w:sz w:val="20"/>
          <w:szCs w:val="20"/>
        </w:rPr>
      </w:pPr>
      <w:r>
        <w:rPr>
          <w:rFonts w:cs="Tahoma"/>
          <w:sz w:val="20"/>
          <w:szCs w:val="20"/>
          <w:lang w:val="sr-Latn-CS"/>
        </w:rPr>
        <w:t xml:space="preserve">The study visit </w:t>
      </w:r>
      <w:r w:rsidRPr="00EA790A">
        <w:rPr>
          <w:rFonts w:cs="Tahoma"/>
          <w:sz w:val="20"/>
          <w:szCs w:val="20"/>
        </w:rPr>
        <w:t xml:space="preserve">of Serbian partner institutions to University of Graz was planned for May 2014. Due to the fact that the study visit to Ghent University was postponed to June 2014, </w:t>
      </w:r>
      <w:r w:rsidRPr="00EA790A">
        <w:rPr>
          <w:rFonts w:cs="Tahoma"/>
          <w:b/>
          <w:sz w:val="20"/>
          <w:szCs w:val="20"/>
        </w:rPr>
        <w:t>there was a suggestion the study visit to Graz University might be also postponed for July 2014, however, the date is still to be confirmed by the representatives of</w:t>
      </w:r>
      <w:r>
        <w:rPr>
          <w:rFonts w:cs="Tahoma"/>
          <w:b/>
          <w:sz w:val="20"/>
          <w:szCs w:val="20"/>
        </w:rPr>
        <w:t xml:space="preserve"> </w:t>
      </w:r>
      <w:r w:rsidRPr="00EA790A">
        <w:rPr>
          <w:rFonts w:cs="Tahoma"/>
          <w:b/>
          <w:sz w:val="20"/>
          <w:szCs w:val="20"/>
        </w:rPr>
        <w:t>University of Graz</w:t>
      </w:r>
      <w:r>
        <w:rPr>
          <w:rFonts w:cs="Tahoma"/>
          <w:b/>
          <w:sz w:val="20"/>
          <w:szCs w:val="20"/>
        </w:rPr>
        <w:t>.</w:t>
      </w:r>
    </w:p>
    <w:p w:rsidR="003560D9" w:rsidRPr="00EA790A" w:rsidRDefault="003560D9" w:rsidP="006E4BB0">
      <w:pPr>
        <w:pStyle w:val="NoSpacing"/>
        <w:spacing w:line="360" w:lineRule="auto"/>
        <w:ind w:left="720" w:right="662"/>
        <w:jc w:val="both"/>
        <w:rPr>
          <w:rFonts w:cs="Tahoma"/>
          <w:b/>
          <w:sz w:val="20"/>
          <w:szCs w:val="20"/>
        </w:rPr>
      </w:pPr>
    </w:p>
    <w:p w:rsidR="003560D9" w:rsidRPr="00EA790A" w:rsidRDefault="003560D9" w:rsidP="006E4BB0">
      <w:pPr>
        <w:pStyle w:val="NoSpacing"/>
        <w:spacing w:line="360" w:lineRule="auto"/>
        <w:ind w:left="720" w:right="662"/>
        <w:jc w:val="both"/>
        <w:rPr>
          <w:rFonts w:cs="Tahoma"/>
          <w:b/>
          <w:sz w:val="20"/>
          <w:szCs w:val="20"/>
        </w:rPr>
      </w:pPr>
      <w:r w:rsidRPr="00EA790A">
        <w:rPr>
          <w:rFonts w:cs="Tahoma"/>
          <w:b/>
          <w:sz w:val="20"/>
          <w:szCs w:val="20"/>
        </w:rPr>
        <w:t>GENERAL TIMEFRAME SUGGESTED BY UNIVERSITY OF NIŠ :</w:t>
      </w:r>
    </w:p>
    <w:p w:rsidR="003560D9" w:rsidRPr="00EA790A" w:rsidRDefault="003560D9" w:rsidP="006E4BB0">
      <w:pPr>
        <w:pStyle w:val="NoSpacing"/>
        <w:spacing w:line="360" w:lineRule="auto"/>
        <w:ind w:left="720" w:right="662"/>
        <w:jc w:val="both"/>
        <w:rPr>
          <w:rFonts w:cs="Tahoma"/>
          <w:b/>
          <w:sz w:val="20"/>
          <w:szCs w:val="20"/>
        </w:rPr>
      </w:pPr>
    </w:p>
    <w:p w:rsidR="003560D9" w:rsidRPr="00413993" w:rsidRDefault="0072305E" w:rsidP="006E4BB0">
      <w:pPr>
        <w:pStyle w:val="NoSpacing"/>
        <w:spacing w:line="360" w:lineRule="auto"/>
        <w:ind w:left="720" w:right="662"/>
        <w:jc w:val="both"/>
        <w:rPr>
          <w:rFonts w:cs="Tahoma"/>
          <w:b/>
          <w:sz w:val="20"/>
          <w:szCs w:val="20"/>
          <w:lang w:val="fr-FR"/>
        </w:rPr>
      </w:pPr>
      <w:r>
        <w:rPr>
          <w:rFonts w:cs="Tahoma"/>
          <w:b/>
          <w:noProof/>
          <w:sz w:val="20"/>
          <w:szCs w:val="20"/>
        </w:rPr>
        <w:drawing>
          <wp:inline distT="0" distB="0" distL="0" distR="0">
            <wp:extent cx="6734175" cy="1323975"/>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54072" cy="1666875"/>
                      <a:chOff x="79811" y="2590800"/>
                      <a:chExt cx="9054072" cy="1666875"/>
                    </a:xfrm>
                  </a:grpSpPr>
                  <a:grpSp>
                    <a:nvGrpSpPr>
                      <a:cNvPr id="73" name="Group 109"/>
                      <a:cNvGrpSpPr>
                        <a:grpSpLocks/>
                      </a:cNvGrpSpPr>
                    </a:nvGrpSpPr>
                    <a:grpSpPr bwMode="auto">
                      <a:xfrm>
                        <a:off x="79811" y="2590800"/>
                        <a:ext cx="9054072" cy="1666875"/>
                        <a:chOff x="-58" y="-57"/>
                        <a:chExt cx="895" cy="175"/>
                      </a:xfrm>
                    </a:grpSpPr>
                    <a:sp>
                      <a:nvSpPr>
                        <a:cNvPr id="74" name="Rectangle 140"/>
                        <a:cNvSpPr>
                          <a:spLocks noChangeArrowheads="1"/>
                        </a:cNvSpPr>
                      </a:nvSpPr>
                      <a:spPr bwMode="auto">
                        <a:xfrm>
                          <a:off x="30" y="0"/>
                          <a:ext cx="740" cy="117"/>
                        </a:xfrm>
                        <a:prstGeom prst="rect">
                          <a:avLst/>
                        </a:prstGeom>
                        <a:solidFill>
                          <a:srgbClr val="FFFFFF"/>
                        </a:solidFill>
                        <a:ln w="1">
                          <a:solidFill>
                            <a:srgbClr val="444444"/>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75" name="Rectangle 139" descr="Sun 1.6.14"/>
                        <a:cNvSpPr>
                          <a:spLocks noChangeArrowheads="1"/>
                        </a:cNvSpPr>
                      </a:nvSpPr>
                      <a:spPr bwMode="auto">
                        <a:xfrm>
                          <a:off x="-58" y="-3"/>
                          <a:ext cx="82" cy="45"/>
                        </a:xfrm>
                        <a:prstGeom prst="rect">
                          <a:avLst/>
                        </a:prstGeom>
                        <a:noFill/>
                        <a:ln>
                          <a:noFill/>
                        </a:ln>
                        <a:extLst>
                          <a:ext uri="{909E8E84-426E-40DD-AFC4-6F175D3DCCD1}"/>
                          <a:ext uri="{91240B29-F687-4F45-9708-019B960494DF}"/>
                        </a:extLst>
                      </a:spPr>
                      <a:txSp>
                        <a:txBody>
                          <a:bodyPr vert="horz" wrap="square" lIns="0"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r" defTabSz="914400" rtl="0" eaLnBrk="1" fontAlgn="base" latinLnBrk="0" hangingPunct="1">
                              <a:lnSpc>
                                <a:spcPct val="100000"/>
                              </a:lnSpc>
                              <a:spcBef>
                                <a:spcPct val="0"/>
                              </a:spcBef>
                              <a:spcAft>
                                <a:spcPct val="0"/>
                              </a:spcAft>
                              <a:buClrTx/>
                              <a:buSzTx/>
                              <a:buFontTx/>
                              <a:buNone/>
                              <a:tabLst/>
                            </a:pPr>
                            <a:r>
                              <a:rPr kumimoji="0" lang="sr-Latn-RS" altLang="sr-Latn-RS" sz="1400" b="0" i="0" u="none" strike="noStrike" cap="none" normalizeH="0" baseline="0" dirty="0" smtClean="0">
                                <a:ln>
                                  <a:noFill/>
                                </a:ln>
                                <a:solidFill>
                                  <a:srgbClr val="444444"/>
                                </a:solidFill>
                                <a:effectLst/>
                                <a:latin typeface="Segoe UI" pitchFamily="34" charset="0"/>
                                <a:cs typeface="Segoe UI" pitchFamily="34" charset="0"/>
                              </a:rPr>
                              <a:t>Start</a:t>
                            </a:r>
                            <a:r>
                              <a:rPr kumimoji="0" lang="sr-Latn-RS" altLang="sr-Latn-RS" sz="900" b="0" i="0" u="none" strike="noStrike" cap="none" normalizeH="0" baseline="0" dirty="0" smtClean="0">
                                <a:ln>
                                  <a:noFill/>
                                </a:ln>
                                <a:solidFill>
                                  <a:schemeClr val="tx1"/>
                                </a:solidFill>
                                <a:effectLst/>
                                <a:latin typeface="Arial" pitchFamily="34" charset="0"/>
                                <a:cs typeface="Arial" pitchFamily="34" charset="0"/>
                              </a:rPr>
                              <a:t/>
                            </a:r>
                            <a:br>
                              <a:rPr kumimoji="0" lang="sr-Latn-RS" altLang="sr-Latn-RS" sz="900" b="0" i="0" u="none" strike="noStrike" cap="none" normalizeH="0" baseline="0" dirty="0" smtClean="0">
                                <a:ln>
                                  <a:noFill/>
                                </a:ln>
                                <a:solidFill>
                                  <a:schemeClr val="tx1"/>
                                </a:solidFill>
                                <a:effectLst/>
                                <a:latin typeface="Arial" pitchFamily="34" charset="0"/>
                                <a:cs typeface="Arial" pitchFamily="34" charset="0"/>
                              </a:rPr>
                            </a:br>
                            <a:r>
                              <a:rPr kumimoji="0" lang="sr-Latn-RS" altLang="sr-Latn-RS" sz="1400" b="0" i="0" u="none" strike="noStrike" cap="none" normalizeH="0" baseline="0" dirty="0" smtClean="0">
                                <a:ln>
                                  <a:noFill/>
                                </a:ln>
                                <a:solidFill>
                                  <a:srgbClr val="444444"/>
                                </a:solidFill>
                                <a:effectLst/>
                                <a:latin typeface="Segoe UI" pitchFamily="34" charset="0"/>
                                <a:cs typeface="Segoe UI" pitchFamily="34" charset="0"/>
                              </a:rPr>
                              <a:t>1.6.</a:t>
                            </a:r>
                            <a:r>
                              <a:rPr kumimoji="0" lang="en-US" altLang="sr-Latn-RS" sz="1400" b="0" i="0" u="none" strike="noStrike" cap="none" normalizeH="0" baseline="0" dirty="0" smtClean="0">
                                <a:ln>
                                  <a:noFill/>
                                </a:ln>
                                <a:solidFill>
                                  <a:srgbClr val="444444"/>
                                </a:solidFill>
                                <a:effectLst/>
                                <a:latin typeface="Segoe UI" pitchFamily="34" charset="0"/>
                                <a:cs typeface="Segoe UI" pitchFamily="34" charset="0"/>
                              </a:rPr>
                              <a:t>20</a:t>
                            </a:r>
                            <a:r>
                              <a:rPr kumimoji="0" lang="sr-Latn-RS" altLang="sr-Latn-RS" sz="1400" b="0" i="0" u="none" strike="noStrike" cap="none" normalizeH="0" baseline="0" dirty="0" smtClean="0">
                                <a:ln>
                                  <a:noFill/>
                                </a:ln>
                                <a:solidFill>
                                  <a:srgbClr val="444444"/>
                                </a:solidFill>
                                <a:effectLst/>
                                <a:latin typeface="Segoe UI" pitchFamily="34" charset="0"/>
                                <a:cs typeface="Segoe UI" pitchFamily="34" charset="0"/>
                              </a:rPr>
                              <a:t>14</a:t>
                            </a:r>
                            <a:endParaRPr kumimoji="0" lang="sr-Latn-RS" altLang="sr-Latn-RS" sz="4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 name="Rectangle 138" descr="Thu 30.6.16"/>
                        <a:cNvSpPr>
                          <a:spLocks noChangeArrowheads="1"/>
                        </a:cNvSpPr>
                      </a:nvSpPr>
                      <a:spPr bwMode="auto">
                        <a:xfrm>
                          <a:off x="776" y="-3"/>
                          <a:ext cx="61" cy="45"/>
                        </a:xfrm>
                        <a:prstGeom prst="rect">
                          <a:avLst/>
                        </a:prstGeom>
                        <a:noFill/>
                        <a:ln>
                          <a:noFill/>
                        </a:ln>
                        <a:extLst>
                          <a:ext uri="{909E8E84-426E-40DD-AFC4-6F175D3DCCD1}"/>
                          <a:ext uri="{91240B29-F687-4F45-9708-019B960494DF}"/>
                        </a:extLst>
                      </a:spPr>
                      <a:txSp>
                        <a:txBody>
                          <a:bodyPr vert="horz" wrap="square" lIns="0"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1400" b="0" i="0" u="none" strike="noStrike" cap="none" normalizeH="0" baseline="0" dirty="0" smtClean="0">
                                <a:ln>
                                  <a:noFill/>
                                </a:ln>
                                <a:solidFill>
                                  <a:srgbClr val="444444"/>
                                </a:solidFill>
                                <a:effectLst/>
                                <a:latin typeface="Segoe UI" pitchFamily="34" charset="0"/>
                                <a:cs typeface="Segoe UI" pitchFamily="34" charset="0"/>
                              </a:rPr>
                              <a:t>Finish</a:t>
                            </a:r>
                            <a:r>
                              <a:rPr kumimoji="0" lang="sr-Latn-RS" altLang="sr-Latn-RS" sz="900" b="0" i="0" u="none" strike="noStrike" cap="none" normalizeH="0" baseline="0" dirty="0" smtClean="0">
                                <a:ln>
                                  <a:noFill/>
                                </a:ln>
                                <a:solidFill>
                                  <a:schemeClr val="tx1"/>
                                </a:solidFill>
                                <a:effectLst/>
                                <a:latin typeface="Arial" pitchFamily="34" charset="0"/>
                                <a:cs typeface="Arial" pitchFamily="34" charset="0"/>
                              </a:rPr>
                              <a:t/>
                            </a:r>
                            <a:br>
                              <a:rPr kumimoji="0" lang="sr-Latn-RS" altLang="sr-Latn-RS" sz="900" b="0" i="0" u="none" strike="noStrike" cap="none" normalizeH="0" baseline="0" dirty="0" smtClean="0">
                                <a:ln>
                                  <a:noFill/>
                                </a:ln>
                                <a:solidFill>
                                  <a:schemeClr val="tx1"/>
                                </a:solidFill>
                                <a:effectLst/>
                                <a:latin typeface="Arial" pitchFamily="34" charset="0"/>
                                <a:cs typeface="Arial" pitchFamily="34" charset="0"/>
                              </a:rPr>
                            </a:br>
                            <a:r>
                              <a:rPr kumimoji="0" lang="sr-Latn-RS" altLang="sr-Latn-RS" sz="1400" b="0" i="0" u="none" strike="noStrike" cap="none" normalizeH="0" baseline="0" dirty="0" smtClean="0">
                                <a:ln>
                                  <a:noFill/>
                                </a:ln>
                                <a:solidFill>
                                  <a:srgbClr val="444444"/>
                                </a:solidFill>
                                <a:effectLst/>
                                <a:latin typeface="Segoe UI" pitchFamily="34" charset="0"/>
                                <a:cs typeface="Segoe UI" pitchFamily="34" charset="0"/>
                              </a:rPr>
                              <a:t>30.6.16</a:t>
                            </a:r>
                            <a:endParaRPr kumimoji="0" lang="sr-Latn-RS" altLang="sr-Latn-R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7" name="Rectangle 137" descr="July"/>
                        <a:cNvSpPr>
                          <a:spLocks noChangeArrowheads="1"/>
                        </a:cNvSpPr>
                      </a:nvSpPr>
                      <a:spPr bwMode="auto">
                        <a:xfrm>
                          <a:off x="59" y="-17"/>
                          <a:ext cx="23"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800" b="0" i="0" u="none" strike="noStrike" cap="none" normalizeH="0" baseline="0" smtClean="0">
                                <a:ln>
                                  <a:noFill/>
                                </a:ln>
                                <a:solidFill>
                                  <a:srgbClr val="31752F"/>
                                </a:solidFill>
                                <a:effectLst/>
                                <a:latin typeface="Segoe UI" pitchFamily="34" charset="0"/>
                                <a:cs typeface="Segoe UI" pitchFamily="34" charset="0"/>
                              </a:rPr>
                              <a:t>July</a:t>
                            </a:r>
                            <a:endParaRPr kumimoji="0" lang="sr-Latn-RS" altLang="sr-Latn-R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78" name="Freeform 136"/>
                        <a:cNvSpPr>
                          <a:spLocks noChangeArrowheads="1"/>
                        </a:cNvSpPr>
                      </a:nvSpPr>
                      <a:spPr bwMode="auto">
                        <a:xfrm>
                          <a:off x="59" y="-14"/>
                          <a:ext cx="0" cy="14"/>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79" name="Rectangle 135" descr="October"/>
                        <a:cNvSpPr>
                          <a:spLocks noChangeArrowheads="1"/>
                        </a:cNvSpPr>
                      </a:nvSpPr>
                      <a:spPr bwMode="auto">
                        <a:xfrm>
                          <a:off x="149" y="-17"/>
                          <a:ext cx="45"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800" b="0" i="0" u="none" strike="noStrike" cap="none" normalizeH="0" baseline="0" dirty="0" smtClean="0">
                                <a:ln>
                                  <a:noFill/>
                                </a:ln>
                                <a:solidFill>
                                  <a:srgbClr val="31752F"/>
                                </a:solidFill>
                                <a:effectLst/>
                                <a:latin typeface="Segoe UI" pitchFamily="34" charset="0"/>
                                <a:cs typeface="Segoe UI" pitchFamily="34" charset="0"/>
                              </a:rPr>
                              <a:t>October</a:t>
                            </a:r>
                            <a:endParaRPr kumimoji="0" lang="sr-Latn-RS" altLang="sr-Latn-R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80" name="Freeform 134"/>
                        <a:cNvSpPr>
                          <a:spLocks noChangeArrowheads="1"/>
                        </a:cNvSpPr>
                      </a:nvSpPr>
                      <a:spPr bwMode="auto">
                        <a:xfrm>
                          <a:off x="149" y="-14"/>
                          <a:ext cx="0" cy="14"/>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81" name="Rectangle 133" descr="January"/>
                        <a:cNvSpPr>
                          <a:spLocks noChangeArrowheads="1"/>
                        </a:cNvSpPr>
                      </a:nvSpPr>
                      <a:spPr bwMode="auto">
                        <a:xfrm>
                          <a:off x="238" y="-17"/>
                          <a:ext cx="42"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800" b="0" i="0" u="none" strike="noStrike" cap="none" normalizeH="0" baseline="0" smtClean="0">
                                <a:ln>
                                  <a:noFill/>
                                </a:ln>
                                <a:solidFill>
                                  <a:srgbClr val="31752F"/>
                                </a:solidFill>
                                <a:effectLst/>
                                <a:latin typeface="Segoe UI" pitchFamily="34" charset="0"/>
                                <a:cs typeface="Segoe UI" pitchFamily="34" charset="0"/>
                              </a:rPr>
                              <a:t>January</a:t>
                            </a:r>
                            <a:endParaRPr kumimoji="0" lang="sr-Latn-RS" altLang="sr-Latn-R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82" name="Freeform 132"/>
                        <a:cNvSpPr>
                          <a:spLocks noChangeArrowheads="1"/>
                        </a:cNvSpPr>
                      </a:nvSpPr>
                      <a:spPr bwMode="auto">
                        <a:xfrm>
                          <a:off x="238" y="-37"/>
                          <a:ext cx="5" cy="37"/>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83" name="Rectangle 131" descr="April"/>
                        <a:cNvSpPr>
                          <a:spLocks noChangeArrowheads="1"/>
                        </a:cNvSpPr>
                      </a:nvSpPr>
                      <a:spPr bwMode="auto">
                        <a:xfrm>
                          <a:off x="326" y="-17"/>
                          <a:ext cx="28"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800" b="0" i="0" u="none" strike="noStrike" cap="none" normalizeH="0" baseline="0" smtClean="0">
                                <a:ln>
                                  <a:noFill/>
                                </a:ln>
                                <a:solidFill>
                                  <a:srgbClr val="31752F"/>
                                </a:solidFill>
                                <a:effectLst/>
                                <a:latin typeface="Segoe UI" pitchFamily="34" charset="0"/>
                                <a:cs typeface="Segoe UI" pitchFamily="34" charset="0"/>
                              </a:rPr>
                              <a:t>April</a:t>
                            </a:r>
                            <a:endParaRPr kumimoji="0" lang="sr-Latn-RS" altLang="sr-Latn-R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84" name="Freeform 130"/>
                        <a:cNvSpPr>
                          <a:spLocks noChangeArrowheads="1"/>
                        </a:cNvSpPr>
                      </a:nvSpPr>
                      <a:spPr bwMode="auto">
                        <a:xfrm>
                          <a:off x="326" y="-14"/>
                          <a:ext cx="0" cy="14"/>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85" name="Rectangle 129" descr="July"/>
                        <a:cNvSpPr>
                          <a:spLocks noChangeArrowheads="1"/>
                        </a:cNvSpPr>
                      </a:nvSpPr>
                      <a:spPr bwMode="auto">
                        <a:xfrm>
                          <a:off x="414" y="-17"/>
                          <a:ext cx="23"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800" b="0" i="0" u="none" strike="noStrike" cap="none" normalizeH="0" baseline="0" smtClean="0">
                                <a:ln>
                                  <a:noFill/>
                                </a:ln>
                                <a:solidFill>
                                  <a:srgbClr val="31752F"/>
                                </a:solidFill>
                                <a:effectLst/>
                                <a:latin typeface="Segoe UI" pitchFamily="34" charset="0"/>
                                <a:cs typeface="Segoe UI" pitchFamily="34" charset="0"/>
                              </a:rPr>
                              <a:t>July</a:t>
                            </a:r>
                            <a:endParaRPr kumimoji="0" lang="sr-Latn-RS" altLang="sr-Latn-R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86" name="Freeform 128"/>
                        <a:cNvSpPr>
                          <a:spLocks noChangeArrowheads="1"/>
                        </a:cNvSpPr>
                      </a:nvSpPr>
                      <a:spPr bwMode="auto">
                        <a:xfrm>
                          <a:off x="414" y="-14"/>
                          <a:ext cx="0" cy="14"/>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87" name="Rectangle 127" descr="October"/>
                        <a:cNvSpPr>
                          <a:spLocks noChangeArrowheads="1"/>
                        </a:cNvSpPr>
                      </a:nvSpPr>
                      <a:spPr bwMode="auto">
                        <a:xfrm>
                          <a:off x="503" y="-17"/>
                          <a:ext cx="45"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800" b="0" i="0" u="none" strike="noStrike" cap="none" normalizeH="0" baseline="0" smtClean="0">
                                <a:ln>
                                  <a:noFill/>
                                </a:ln>
                                <a:solidFill>
                                  <a:srgbClr val="31752F"/>
                                </a:solidFill>
                                <a:effectLst/>
                                <a:latin typeface="Segoe UI" pitchFamily="34" charset="0"/>
                                <a:cs typeface="Segoe UI" pitchFamily="34" charset="0"/>
                              </a:rPr>
                              <a:t>October</a:t>
                            </a:r>
                            <a:endParaRPr kumimoji="0" lang="sr-Latn-RS" altLang="sr-Latn-R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88" name="Freeform 126"/>
                        <a:cNvSpPr>
                          <a:spLocks noChangeArrowheads="1"/>
                        </a:cNvSpPr>
                      </a:nvSpPr>
                      <a:spPr bwMode="auto">
                        <a:xfrm>
                          <a:off x="503" y="-14"/>
                          <a:ext cx="0" cy="14"/>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89" name="Rectangle 125" descr="January"/>
                        <a:cNvSpPr>
                          <a:spLocks noChangeArrowheads="1"/>
                        </a:cNvSpPr>
                      </a:nvSpPr>
                      <a:spPr bwMode="auto">
                        <a:xfrm>
                          <a:off x="593" y="-17"/>
                          <a:ext cx="42"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800" b="0" i="0" u="none" strike="noStrike" cap="none" normalizeH="0" baseline="0" smtClean="0">
                                <a:ln>
                                  <a:noFill/>
                                </a:ln>
                                <a:solidFill>
                                  <a:srgbClr val="31752F"/>
                                </a:solidFill>
                                <a:effectLst/>
                                <a:latin typeface="Segoe UI" pitchFamily="34" charset="0"/>
                                <a:cs typeface="Segoe UI" pitchFamily="34" charset="0"/>
                              </a:rPr>
                              <a:t>January</a:t>
                            </a:r>
                            <a:endParaRPr kumimoji="0" lang="sr-Latn-RS" altLang="sr-Latn-R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90" name="Freeform 124"/>
                        <a:cNvSpPr>
                          <a:spLocks noChangeArrowheads="1"/>
                        </a:cNvSpPr>
                      </a:nvSpPr>
                      <a:spPr bwMode="auto">
                        <a:xfrm>
                          <a:off x="593" y="-14"/>
                          <a:ext cx="0" cy="14"/>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91" name="Rectangle 123" descr="April"/>
                        <a:cNvSpPr>
                          <a:spLocks noChangeArrowheads="1"/>
                        </a:cNvSpPr>
                      </a:nvSpPr>
                      <a:spPr bwMode="auto">
                        <a:xfrm>
                          <a:off x="681" y="-17"/>
                          <a:ext cx="28"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800" b="0" i="0" u="none" strike="noStrike" cap="none" normalizeH="0" baseline="0" smtClean="0">
                                <a:ln>
                                  <a:noFill/>
                                </a:ln>
                                <a:solidFill>
                                  <a:srgbClr val="31752F"/>
                                </a:solidFill>
                                <a:effectLst/>
                                <a:latin typeface="Segoe UI" pitchFamily="34" charset="0"/>
                                <a:cs typeface="Segoe UI" pitchFamily="34" charset="0"/>
                              </a:rPr>
                              <a:t>April</a:t>
                            </a:r>
                            <a:endParaRPr kumimoji="0" lang="sr-Latn-RS" altLang="sr-Latn-RS"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92" name="Freeform 122"/>
                        <a:cNvSpPr>
                          <a:spLocks noChangeArrowheads="1"/>
                        </a:cNvSpPr>
                      </a:nvSpPr>
                      <a:spPr bwMode="auto">
                        <a:xfrm>
                          <a:off x="681" y="-14"/>
                          <a:ext cx="0" cy="14"/>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93" name="Rectangle 121"/>
                        <a:cNvSpPr>
                          <a:spLocks noChangeArrowheads="1"/>
                        </a:cNvSpPr>
                      </a:nvSpPr>
                      <a:spPr bwMode="auto">
                        <a:xfrm>
                          <a:off x="770" y="-17"/>
                          <a:ext cx="0" cy="17"/>
                        </a:xfrm>
                        <a:prstGeom prst="rect">
                          <a:avLst/>
                        </a:prstGeom>
                        <a:noFill/>
                        <a:ln>
                          <a:noFill/>
                        </a:ln>
                        <a:extLst>
                          <a:ext uri="{909E8E84-426E-40DD-AFC4-6F175D3DCCD1}"/>
                          <a:ext uri="{91240B29-F687-4F45-9708-019B960494DF}"/>
                        </a:extLst>
                      </a:spPr>
                      <a:txSp>
                        <a:txBody>
                          <a:bodyPr vert="horz" wrap="square" lIns="28575"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94" name="Freeform 120"/>
                        <a:cNvSpPr>
                          <a:spLocks noChangeArrowheads="1"/>
                        </a:cNvSpPr>
                      </a:nvSpPr>
                      <a:spPr bwMode="auto">
                        <a:xfrm>
                          <a:off x="770" y="-14"/>
                          <a:ext cx="0" cy="14"/>
                        </a:xfrm>
                        <a:custGeom>
                          <a:avLst/>
                          <a:gdLst>
                            <a:gd name="T0" fmla="*/ 14 h 14"/>
                            <a:gd name="T1" fmla="*/ 0 h 14"/>
                          </a:gdLst>
                          <a:ahLst/>
                          <a:cxnLst>
                            <a:cxn ang="0">
                              <a:pos x="0" y="T0"/>
                            </a:cxn>
                            <a:cxn ang="0">
                              <a:pos x="0" y="T1"/>
                            </a:cxn>
                          </a:cxnLst>
                          <a:rect l="0" t="0" r="r" b="b"/>
                          <a:pathLst>
                            <a:path h="14">
                              <a:moveTo>
                                <a:pt x="0" y="14"/>
                              </a:moveTo>
                              <a:lnTo>
                                <a:pt x="0"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95" name="Rectangle 119" descr="Study visits: Uni Graz, Pecs, WUS&#10;Sun 1.6.14 - Wed 30.7.14"/>
                        <a:cNvSpPr>
                          <a:spLocks noChangeArrowheads="1"/>
                        </a:cNvSpPr>
                      </a:nvSpPr>
                      <a:spPr bwMode="auto">
                        <a:xfrm>
                          <a:off x="31" y="1"/>
                          <a:ext cx="57" cy="38"/>
                        </a:xfrm>
                        <a:prstGeom prst="rect">
                          <a:avLst/>
                        </a:prstGeom>
                        <a:solidFill>
                          <a:srgbClr val="DFEBF7"/>
                        </a:solidFill>
                        <a:ln>
                          <a:noFill/>
                        </a:ln>
                        <a:extLst>
                          <a:ext uri="{91240B29-F687-4F45-9708-019B960494DF}"/>
                        </a:extLst>
                      </a:spPr>
                      <a:txSp>
                        <a:txBody>
                          <a:bodyPr vert="horz" wrap="square" lIns="95250" tIns="9525" rIns="9525" bIns="9525"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1000" b="1" i="0" u="none" strike="noStrike" cap="none" normalizeH="0" baseline="0" dirty="0" smtClean="0">
                                <a:ln>
                                  <a:noFill/>
                                </a:ln>
                                <a:solidFill>
                                  <a:srgbClr val="444444"/>
                                </a:solidFill>
                                <a:effectLst/>
                                <a:latin typeface="Segoe UI" pitchFamily="34" charset="0"/>
                                <a:cs typeface="Segoe UI" pitchFamily="34" charset="0"/>
                              </a:rPr>
                              <a:t>Study visits</a:t>
                            </a:r>
                            <a:endParaRPr kumimoji="0" lang="sr-Latn-RS" altLang="sr-Latn-R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96" name="Rectangle 118" descr="Study visits: Uni Graz, Pecs, WUS&#10;Sat 1.11.14 - Thu 25.12.14"/>
                        <a:cNvSpPr>
                          <a:spLocks noChangeArrowheads="1"/>
                        </a:cNvSpPr>
                      </a:nvSpPr>
                      <a:spPr bwMode="auto">
                        <a:xfrm>
                          <a:off x="180" y="1"/>
                          <a:ext cx="52" cy="38"/>
                        </a:xfrm>
                        <a:prstGeom prst="rect">
                          <a:avLst/>
                        </a:prstGeom>
                        <a:solidFill>
                          <a:srgbClr val="DFEBF7"/>
                        </a:solidFill>
                        <a:ln>
                          <a:noFill/>
                        </a:ln>
                        <a:extLst>
                          <a:ext uri="{91240B29-F687-4F45-9708-019B960494DF}"/>
                        </a:extLst>
                      </a:spPr>
                      <a:txSp>
                        <a:txBody>
                          <a:bodyPr vert="horz" wrap="square" lIns="95250" tIns="9525" rIns="9525" bIns="9525"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1000" b="1" i="0" u="none" strike="noStrike" cap="none" normalizeH="0" baseline="0" dirty="0" smtClean="0">
                                <a:ln>
                                  <a:noFill/>
                                </a:ln>
                                <a:solidFill>
                                  <a:srgbClr val="444444"/>
                                </a:solidFill>
                                <a:effectLst/>
                                <a:latin typeface="Segoe UI" pitchFamily="34" charset="0"/>
                                <a:cs typeface="Segoe UI" pitchFamily="34" charset="0"/>
                              </a:rPr>
                              <a:t>Study visits</a:t>
                            </a:r>
                            <a:endParaRPr kumimoji="0" lang="sr-Latn-RS" altLang="sr-Latn-R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97" name="Rectangle 117" descr="Develop and adopt university strategies on academic mobility&#10;Thu 1.1.15 - Tue 30.6.15"/>
                        <a:cNvSpPr>
                          <a:spLocks noChangeArrowheads="1"/>
                        </a:cNvSpPr>
                      </a:nvSpPr>
                      <a:spPr bwMode="auto">
                        <a:xfrm>
                          <a:off x="239" y="79"/>
                          <a:ext cx="175" cy="38"/>
                        </a:xfrm>
                        <a:prstGeom prst="rect">
                          <a:avLst/>
                        </a:prstGeom>
                        <a:solidFill>
                          <a:srgbClr val="DFEBF7"/>
                        </a:solidFill>
                        <a:ln>
                          <a:noFill/>
                        </a:ln>
                        <a:extLst>
                          <a:ext uri="{91240B29-F687-4F45-9708-019B960494DF}"/>
                        </a:extLst>
                      </a:spPr>
                      <a:txSp>
                        <a:txBody>
                          <a:bodyPr vert="horz" wrap="square" lIns="95250" tIns="9525" rIns="9525" bIns="9525"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altLang="sr-Latn-RS" sz="1000" b="1" i="0" u="none" strike="noStrike" cap="none" normalizeH="0" baseline="0" dirty="0" smtClean="0">
                                <a:ln>
                                  <a:noFill/>
                                </a:ln>
                                <a:solidFill>
                                  <a:srgbClr val="444444"/>
                                </a:solidFill>
                                <a:effectLst/>
                                <a:latin typeface="Segoe UI" pitchFamily="34" charset="0"/>
                                <a:cs typeface="Segoe UI" pitchFamily="34" charset="0"/>
                              </a:rPr>
                              <a:t>U</a:t>
                            </a:r>
                            <a:r>
                              <a:rPr kumimoji="0" lang="sr-Latn-RS" altLang="sr-Latn-RS" sz="1000" b="1" i="0" u="none" strike="noStrike" cap="none" normalizeH="0" baseline="0" dirty="0" smtClean="0">
                                <a:ln>
                                  <a:noFill/>
                                </a:ln>
                                <a:solidFill>
                                  <a:srgbClr val="444444"/>
                                </a:solidFill>
                                <a:effectLst/>
                                <a:latin typeface="Segoe UI" pitchFamily="34" charset="0"/>
                                <a:cs typeface="Segoe UI" pitchFamily="34" charset="0"/>
                              </a:rPr>
                              <a:t>niversity strategies on academic mobility</a:t>
                            </a:r>
                            <a:endParaRPr kumimoji="0" lang="sr-Latn-RS" altLang="sr-Latn-R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98" name="Rectangle 116" descr="Write guidelines&#10;Wed 1.4.15 - Tue 30.6.15"/>
                        <a:cNvSpPr>
                          <a:spLocks noChangeArrowheads="1"/>
                        </a:cNvSpPr>
                      </a:nvSpPr>
                      <a:spPr bwMode="auto">
                        <a:xfrm>
                          <a:off x="327" y="1"/>
                          <a:ext cx="87" cy="38"/>
                        </a:xfrm>
                        <a:prstGeom prst="rect">
                          <a:avLst/>
                        </a:prstGeom>
                        <a:solidFill>
                          <a:srgbClr val="DFEBF7"/>
                        </a:solidFill>
                        <a:ln>
                          <a:noFill/>
                        </a:ln>
                        <a:extLst>
                          <a:ext uri="{91240B29-F687-4F45-9708-019B960494DF}"/>
                        </a:extLst>
                      </a:spPr>
                      <a:txSp>
                        <a:txBody>
                          <a:bodyPr vert="horz" wrap="square" lIns="95250" tIns="9525" rIns="9525" bIns="9525"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sr-Latn-RS" altLang="sr-Latn-RS" sz="1000" b="1" i="0" u="none" strike="noStrike" cap="none" normalizeH="0" baseline="0" dirty="0" smtClean="0">
                                <a:ln>
                                  <a:noFill/>
                                </a:ln>
                                <a:solidFill>
                                  <a:srgbClr val="444444"/>
                                </a:solidFill>
                                <a:effectLst/>
                                <a:latin typeface="Segoe UI" pitchFamily="34" charset="0"/>
                                <a:cs typeface="Segoe UI" pitchFamily="34" charset="0"/>
                              </a:rPr>
                              <a:t>Write guidelines</a:t>
                            </a:r>
                            <a:endParaRPr kumimoji="0" lang="sr-Latn-RS" altLang="sr-Latn-R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99" name="Rectangle 115" descr="Develop and adopt university internationalisation strategies of HE and research&#10;Wed 1.7.15 - Thu 31.12.15"/>
                        <a:cNvSpPr>
                          <a:spLocks noChangeArrowheads="1"/>
                        </a:cNvSpPr>
                      </a:nvSpPr>
                      <a:spPr bwMode="auto">
                        <a:xfrm>
                          <a:off x="415" y="40"/>
                          <a:ext cx="178" cy="38"/>
                        </a:xfrm>
                        <a:prstGeom prst="rect">
                          <a:avLst/>
                        </a:prstGeom>
                        <a:solidFill>
                          <a:srgbClr val="DFEBF7"/>
                        </a:solidFill>
                        <a:ln>
                          <a:noFill/>
                        </a:ln>
                        <a:extLst>
                          <a:ext uri="{91240B29-F687-4F45-9708-019B960494DF}"/>
                        </a:extLst>
                      </a:spPr>
                      <a:txSp>
                        <a:txBody>
                          <a:bodyPr vert="horz" wrap="square" lIns="95250" tIns="9525" rIns="9525" bIns="9525"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altLang="sr-Latn-RS" sz="1000" b="1" i="0" u="none" strike="noStrike" cap="none" spc="-100" normalizeH="0" dirty="0" smtClean="0">
                                <a:ln>
                                  <a:noFill/>
                                </a:ln>
                                <a:solidFill>
                                  <a:srgbClr val="444444"/>
                                </a:solidFill>
                                <a:effectLst/>
                                <a:latin typeface="Segoe UI" pitchFamily="34" charset="0"/>
                                <a:cs typeface="Segoe UI" pitchFamily="34" charset="0"/>
                              </a:rPr>
                              <a:t>U</a:t>
                            </a:r>
                            <a:r>
                              <a:rPr kumimoji="0" lang="sr-Latn-RS" altLang="sr-Latn-RS" sz="1000" b="1" i="0" u="none" strike="noStrike" cap="none" spc="-100" normalizeH="0" dirty="0" smtClean="0">
                                <a:ln>
                                  <a:noFill/>
                                </a:ln>
                                <a:solidFill>
                                  <a:srgbClr val="444444"/>
                                </a:solidFill>
                                <a:effectLst/>
                                <a:latin typeface="Segoe UI" pitchFamily="34" charset="0"/>
                                <a:cs typeface="Segoe UI" pitchFamily="34" charset="0"/>
                              </a:rPr>
                              <a:t>niversity internationali</a:t>
                            </a:r>
                            <a:r>
                              <a:rPr kumimoji="0" lang="en-US" altLang="sr-Latn-RS" sz="1000" b="1" i="0" u="none" strike="noStrike" cap="none" spc="-100" normalizeH="0" dirty="0" smtClean="0">
                                <a:ln>
                                  <a:noFill/>
                                </a:ln>
                                <a:solidFill>
                                  <a:srgbClr val="444444"/>
                                </a:solidFill>
                                <a:effectLst/>
                                <a:latin typeface="Segoe UI" pitchFamily="34" charset="0"/>
                                <a:cs typeface="Segoe UI" pitchFamily="34" charset="0"/>
                              </a:rPr>
                              <a:t>z</a:t>
                            </a:r>
                            <a:r>
                              <a:rPr kumimoji="0" lang="sr-Latn-RS" altLang="sr-Latn-RS" sz="1000" b="1" i="0" u="none" strike="noStrike" cap="none" spc="-100" normalizeH="0" dirty="0" smtClean="0">
                                <a:ln>
                                  <a:noFill/>
                                </a:ln>
                                <a:solidFill>
                                  <a:srgbClr val="444444"/>
                                </a:solidFill>
                                <a:effectLst/>
                                <a:latin typeface="Segoe UI" pitchFamily="34" charset="0"/>
                                <a:cs typeface="Segoe UI" pitchFamily="34" charset="0"/>
                              </a:rPr>
                              <a:t>ation strategies of HE </a:t>
                            </a:r>
                            <a:r>
                              <a:rPr kumimoji="0" lang="en-US" altLang="sr-Latn-RS" sz="1000" b="1" i="0" u="none" strike="noStrike" cap="none" spc="-100" normalizeH="0" dirty="0" smtClean="0">
                                <a:ln>
                                  <a:noFill/>
                                </a:ln>
                                <a:solidFill>
                                  <a:srgbClr val="444444"/>
                                </a:solidFill>
                                <a:effectLst/>
                                <a:latin typeface="Segoe UI" pitchFamily="34" charset="0"/>
                                <a:cs typeface="Segoe UI" pitchFamily="34" charset="0"/>
                              </a:rPr>
                              <a:t>&amp;</a:t>
                            </a:r>
                            <a:r>
                              <a:rPr kumimoji="0" lang="sr-Latn-RS" altLang="sr-Latn-RS" sz="1000" b="1" i="0" u="none" strike="noStrike" cap="none" spc="-100" normalizeH="0" dirty="0" smtClean="0">
                                <a:ln>
                                  <a:noFill/>
                                </a:ln>
                                <a:solidFill>
                                  <a:srgbClr val="444444"/>
                                </a:solidFill>
                                <a:effectLst/>
                                <a:latin typeface="Segoe UI" pitchFamily="34" charset="0"/>
                                <a:cs typeface="Segoe UI" pitchFamily="34" charset="0"/>
                              </a:rPr>
                              <a:t> research</a:t>
                            </a:r>
                            <a:endParaRPr kumimoji="0" lang="sr-Latn-RS" altLang="sr-Latn-RS" sz="1800" b="0" i="0" u="none" strike="noStrike" cap="none" spc="-100" normalizeH="0" dirty="0" smtClean="0">
                              <a:ln>
                                <a:noFill/>
                              </a:ln>
                              <a:solidFill>
                                <a:schemeClr val="tx1"/>
                              </a:solidFill>
                              <a:effectLst/>
                              <a:latin typeface="Arial" pitchFamily="34" charset="0"/>
                              <a:cs typeface="Arial" pitchFamily="34" charset="0"/>
                            </a:endParaRPr>
                          </a:p>
                        </a:txBody>
                        <a:useSpRect/>
                      </a:txSp>
                    </a:sp>
                    <a:sp>
                      <a:nvSpPr>
                        <a:cNvPr id="100" name="Rectangle 114" descr="Develop and adopt university internationalisation strategies of HE and research&#10;Sun 1.5.16 - Thu 30.6.16"/>
                        <a:cNvSpPr>
                          <a:spLocks noChangeArrowheads="1"/>
                        </a:cNvSpPr>
                      </a:nvSpPr>
                      <a:spPr bwMode="auto">
                        <a:xfrm>
                          <a:off x="712" y="79"/>
                          <a:ext cx="58" cy="38"/>
                        </a:xfrm>
                        <a:prstGeom prst="rect">
                          <a:avLst/>
                        </a:prstGeom>
                        <a:solidFill>
                          <a:srgbClr val="DFEBF7"/>
                        </a:solidFill>
                        <a:ln>
                          <a:noFill/>
                        </a:ln>
                        <a:extLst>
                          <a:ext uri="{91240B29-F687-4F45-9708-019B960494DF}"/>
                        </a:extLst>
                      </a:spPr>
                      <a:txSp>
                        <a:txBody>
                          <a:bodyPr vert="horz" wrap="square" lIns="95250" tIns="9525" rIns="9525" bIns="9525"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altLang="sr-Latn-RS" sz="1000" b="1" i="0" u="none" strike="noStrike" cap="none" normalizeH="0" baseline="0" dirty="0" smtClean="0">
                                <a:ln>
                                  <a:noFill/>
                                </a:ln>
                                <a:solidFill>
                                  <a:srgbClr val="444444"/>
                                </a:solidFill>
                                <a:effectLst/>
                                <a:latin typeface="Segoe UI" pitchFamily="34" charset="0"/>
                                <a:cs typeface="Segoe UI" pitchFamily="34" charset="0"/>
                              </a:rPr>
                              <a:t>-II-</a:t>
                            </a:r>
                            <a:endParaRPr kumimoji="0" lang="sr-Latn-RS" altLang="sr-Latn-R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1" name="Rectangle 113" descr="Develop and adopt university strategies on academic mobility&#10;Sun 1.5.16 - Thu 30.6.16"/>
                        <a:cNvSpPr>
                          <a:spLocks noChangeArrowheads="1"/>
                        </a:cNvSpPr>
                      </a:nvSpPr>
                      <a:spPr bwMode="auto">
                        <a:xfrm>
                          <a:off x="712" y="40"/>
                          <a:ext cx="58" cy="38"/>
                        </a:xfrm>
                        <a:prstGeom prst="rect">
                          <a:avLst/>
                        </a:prstGeom>
                        <a:solidFill>
                          <a:srgbClr val="DFEBF7"/>
                        </a:solidFill>
                        <a:ln>
                          <a:noFill/>
                        </a:ln>
                        <a:extLst>
                          <a:ext uri="{91240B29-F687-4F45-9708-019B960494DF}"/>
                        </a:extLst>
                      </a:spPr>
                      <a:txSp>
                        <a:txBody>
                          <a:bodyPr vert="horz" wrap="square" lIns="95250" tIns="9525" rIns="9525" bIns="9525"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altLang="sr-Latn-RS" sz="1000" b="1" i="0" u="none" strike="noStrike" cap="none" normalizeH="0" baseline="0" dirty="0" smtClean="0">
                                <a:ln>
                                  <a:noFill/>
                                </a:ln>
                                <a:solidFill>
                                  <a:srgbClr val="444444"/>
                                </a:solidFill>
                                <a:effectLst/>
                                <a:latin typeface="Segoe UI" pitchFamily="34" charset="0"/>
                                <a:cs typeface="Segoe UI" pitchFamily="34" charset="0"/>
                              </a:rPr>
                              <a:t>-II-</a:t>
                            </a:r>
                            <a:endParaRPr kumimoji="0" lang="sr-Latn-RS" altLang="sr-Latn-R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2" name="AutoShape 112"/>
                        <a:cNvSpPr>
                          <a:spLocks noChangeArrowheads="1"/>
                        </a:cNvSpPr>
                      </a:nvSpPr>
                      <a:spPr bwMode="auto">
                        <a:xfrm>
                          <a:off x="-48" y="-57"/>
                          <a:ext cx="885" cy="175"/>
                        </a:xfrm>
                        <a:custGeom>
                          <a:avLst/>
                          <a:gdLst>
                            <a:gd name="T0" fmla="+- 0 326 -48"/>
                            <a:gd name="T1" fmla="*/ T0 w 885"/>
                            <a:gd name="T2" fmla="+- 0 0 -57"/>
                            <a:gd name="T3" fmla="*/ 0 h 175"/>
                            <a:gd name="T4" fmla="+- 0 326 -48"/>
                            <a:gd name="T5" fmla="*/ T4 w 885"/>
                            <a:gd name="T6" fmla="+- 0 -16 -57"/>
                            <a:gd name="T7" fmla="*/ -16 h 175"/>
                            <a:gd name="T8" fmla="+- 0 326 -48"/>
                            <a:gd name="T9" fmla="*/ T8 w 885"/>
                            <a:gd name="T10" fmla="+- 0 -16 -57"/>
                            <a:gd name="T11" fmla="*/ -16 h 175"/>
                            <a:gd name="T12" fmla="+- 0 329 -48"/>
                            <a:gd name="T13" fmla="*/ T12 w 885"/>
                            <a:gd name="T14" fmla="+- 0 -20 -57"/>
                            <a:gd name="T15" fmla="*/ -20 h 175"/>
                            <a:gd name="T16" fmla="+- 0 349 -48"/>
                            <a:gd name="T17" fmla="*/ T16 w 885"/>
                            <a:gd name="T18" fmla="+- 0 -20 -57"/>
                            <a:gd name="T19" fmla="*/ -20 h 175"/>
                            <a:gd name="T20" fmla="+- 0 348 -48"/>
                            <a:gd name="T21" fmla="*/ T20 w 885"/>
                            <a:gd name="T22" fmla="+- 0 -20 -57"/>
                            <a:gd name="T23" fmla="*/ -20 h 175"/>
                            <a:gd name="T24" fmla="+- 0 353 -48"/>
                            <a:gd name="T25" fmla="*/ T24 w 885"/>
                            <a:gd name="T26" fmla="+- 0 -16 -57"/>
                            <a:gd name="T27" fmla="*/ -16 h 175"/>
                            <a:gd name="T28" fmla="+- 0 353 -48"/>
                            <a:gd name="T29" fmla="*/ T28 w 885"/>
                            <a:gd name="T30" fmla="+- 0 0 -57"/>
                            <a:gd name="T31" fmla="*/ 0 h 1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5" h="175">
                              <a:moveTo>
                                <a:pt x="374" y="57"/>
                              </a:moveTo>
                              <a:lnTo>
                                <a:pt x="374" y="41"/>
                              </a:lnTo>
                              <a:moveTo>
                                <a:pt x="374" y="41"/>
                              </a:moveTo>
                              <a:cubicBezTo>
                                <a:pt x="374" y="38"/>
                                <a:pt x="375" y="37"/>
                                <a:pt x="377" y="37"/>
                              </a:cubicBezTo>
                              <a:lnTo>
                                <a:pt x="397" y="37"/>
                              </a:lnTo>
                              <a:moveTo>
                                <a:pt x="396" y="37"/>
                              </a:moveTo>
                              <a:cubicBezTo>
                                <a:pt x="399" y="37"/>
                                <a:pt x="401" y="38"/>
                                <a:pt x="401" y="41"/>
                              </a:cubicBezTo>
                              <a:lnTo>
                                <a:pt x="401" y="57"/>
                              </a:lnTo>
                            </a:path>
                          </a:pathLst>
                        </a:custGeom>
                        <a:solidFill>
                          <a:srgbClr val="FFFFFF"/>
                        </a:solidFill>
                        <a:ln w="1">
                          <a:solidFill>
                            <a:srgbClr val="444444"/>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103" name="Freeform 111"/>
                        <a:cNvSpPr>
                          <a:spLocks noChangeArrowheads="1"/>
                        </a:cNvSpPr>
                      </a:nvSpPr>
                      <a:spPr bwMode="auto">
                        <a:xfrm>
                          <a:off x="339" y="-37"/>
                          <a:ext cx="85" cy="17"/>
                        </a:xfrm>
                        <a:custGeom>
                          <a:avLst/>
                          <a:gdLst>
                            <a:gd name="T0" fmla="*/ 0 w 85"/>
                            <a:gd name="T1" fmla="*/ 17 h 17"/>
                            <a:gd name="T2" fmla="*/ 85 w 85"/>
                            <a:gd name="T3" fmla="*/ 0 h 17"/>
                          </a:gdLst>
                          <a:ahLst/>
                          <a:cxnLst>
                            <a:cxn ang="0">
                              <a:pos x="T0" y="T1"/>
                            </a:cxn>
                            <a:cxn ang="0">
                              <a:pos x="T2" y="T3"/>
                            </a:cxn>
                          </a:cxnLst>
                          <a:rect l="0" t="0" r="r" b="b"/>
                          <a:pathLst>
                            <a:path w="85" h="17">
                              <a:moveTo>
                                <a:pt x="0" y="17"/>
                              </a:moveTo>
                              <a:lnTo>
                                <a:pt x="85" y="0"/>
                              </a:lnTo>
                            </a:path>
                          </a:pathLst>
                        </a:custGeom>
                        <a:solidFill>
                          <a:srgbClr val="FFFFFF"/>
                        </a:solidFill>
                        <a:ln w="1">
                          <a:solidFill>
                            <a:srgbClr val="444444"/>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sr-Latn-RS"/>
                          </a:p>
                        </a:txBody>
                        <a:useSpRect/>
                      </a:txSp>
                    </a:sp>
                    <a:sp>
                      <a:nvSpPr>
                        <a:cNvPr id="104" name="Rectangle 110" descr="Organize Workshop&#10;Wed 1.4.15 - Tue 28.4.15"/>
                        <a:cNvSpPr>
                          <a:spLocks noChangeArrowheads="1"/>
                        </a:cNvSpPr>
                      </a:nvSpPr>
                      <a:spPr bwMode="auto">
                        <a:xfrm>
                          <a:off x="359" y="-56"/>
                          <a:ext cx="130" cy="19"/>
                        </a:xfrm>
                        <a:prstGeom prst="rect">
                          <a:avLst/>
                        </a:prstGeom>
                        <a:noFill/>
                        <a:ln>
                          <a:noFill/>
                        </a:ln>
                        <a:extLst>
                          <a:ext uri="{909E8E84-426E-40DD-AFC4-6F175D3DCCD1}"/>
                          <a:ext uri="{91240B29-F687-4F45-9708-019B960494DF}"/>
                        </a:extLst>
                      </a:spPr>
                      <a:txSp>
                        <a:txBody>
                          <a:bodyPr vert="horz" wrap="square" lIns="0"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sr-Latn-RS" altLang="sr-Latn-RS" sz="1000" b="1" i="0" u="none" strike="noStrike" cap="none" normalizeH="0" baseline="0" dirty="0" smtClean="0">
                                <a:ln>
                                  <a:noFill/>
                                </a:ln>
                                <a:solidFill>
                                  <a:srgbClr val="444444"/>
                                </a:solidFill>
                                <a:effectLst/>
                                <a:latin typeface="Segoe UI" pitchFamily="34" charset="0"/>
                                <a:cs typeface="Segoe UI" pitchFamily="34" charset="0"/>
                              </a:rPr>
                              <a:t>Organize Workshop</a:t>
                            </a:r>
                            <a:endParaRPr kumimoji="0" lang="sr-Latn-RS" altLang="sr-Latn-R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lc:lockedCanvas>
              </a:graphicData>
            </a:graphic>
          </wp:inline>
        </w:drawing>
      </w:r>
    </w:p>
    <w:p w:rsidR="003560D9" w:rsidRDefault="003560D9" w:rsidP="006E4BB0">
      <w:pPr>
        <w:pStyle w:val="NoSpacing"/>
        <w:spacing w:line="360" w:lineRule="auto"/>
        <w:ind w:left="720" w:right="662"/>
        <w:jc w:val="both"/>
        <w:rPr>
          <w:rFonts w:cs="Tahoma"/>
          <w:sz w:val="20"/>
          <w:szCs w:val="20"/>
          <w:lang w:val="sr-Latn-CS"/>
        </w:rPr>
      </w:pPr>
    </w:p>
    <w:p w:rsidR="003560D9" w:rsidRPr="00EA790A" w:rsidRDefault="003560D9" w:rsidP="00B46679">
      <w:pPr>
        <w:pStyle w:val="NoSpacing"/>
        <w:spacing w:line="360" w:lineRule="auto"/>
        <w:ind w:left="720" w:right="662"/>
        <w:jc w:val="both"/>
        <w:rPr>
          <w:rFonts w:cs="Tahoma"/>
          <w:b/>
          <w:sz w:val="20"/>
          <w:szCs w:val="20"/>
        </w:rPr>
      </w:pPr>
      <w:r>
        <w:rPr>
          <w:rFonts w:cs="Tahoma"/>
          <w:sz w:val="20"/>
          <w:szCs w:val="20"/>
          <w:lang w:val="sr-Latn-CS"/>
        </w:rPr>
        <w:t xml:space="preserve">On the request of </w:t>
      </w:r>
      <w:r w:rsidR="00477CA0">
        <w:rPr>
          <w:rFonts w:cs="Tahoma"/>
          <w:sz w:val="20"/>
          <w:szCs w:val="20"/>
          <w:lang w:val="sr-Latn-CS"/>
        </w:rPr>
        <w:t xml:space="preserve">the </w:t>
      </w:r>
      <w:r>
        <w:rPr>
          <w:rFonts w:cs="Tahoma"/>
          <w:sz w:val="20"/>
          <w:szCs w:val="20"/>
          <w:lang w:val="sr-Latn-CS"/>
        </w:rPr>
        <w:t xml:space="preserve">University </w:t>
      </w:r>
      <w:r w:rsidR="00477CA0">
        <w:rPr>
          <w:rFonts w:cs="Tahoma"/>
          <w:sz w:val="20"/>
          <w:szCs w:val="20"/>
          <w:lang w:val="sr-Latn-CS"/>
        </w:rPr>
        <w:t xml:space="preserve">of </w:t>
      </w:r>
      <w:r w:rsidR="00477CA0" w:rsidRPr="004A159B">
        <w:rPr>
          <w:rFonts w:cs="Tahoma"/>
          <w:sz w:val="18"/>
          <w:szCs w:val="18"/>
          <w:lang w:val="sr-Latn-CS"/>
        </w:rPr>
        <w:t>Pécs</w:t>
      </w:r>
      <w:r w:rsidR="00477CA0">
        <w:rPr>
          <w:rFonts w:cs="Tahoma"/>
          <w:sz w:val="20"/>
          <w:szCs w:val="20"/>
          <w:lang w:val="sr-Latn-CS"/>
        </w:rPr>
        <w:t xml:space="preserve"> representatives,</w:t>
      </w:r>
      <w:r>
        <w:rPr>
          <w:rFonts w:cs="Tahoma"/>
          <w:sz w:val="20"/>
          <w:szCs w:val="20"/>
          <w:lang w:val="sr-Latn-CS"/>
        </w:rPr>
        <w:t xml:space="preserve"> the study visit </w:t>
      </w:r>
      <w:r w:rsidRPr="00EA790A">
        <w:rPr>
          <w:rFonts w:cs="Tahoma"/>
          <w:sz w:val="20"/>
          <w:szCs w:val="20"/>
        </w:rPr>
        <w:t xml:space="preserve">of Serbian partner institutions to </w:t>
      </w:r>
      <w:r w:rsidR="00477CA0">
        <w:rPr>
          <w:rFonts w:cs="Tahoma"/>
          <w:sz w:val="20"/>
          <w:szCs w:val="20"/>
        </w:rPr>
        <w:t xml:space="preserve">the </w:t>
      </w:r>
      <w:r w:rsidRPr="00EA790A">
        <w:rPr>
          <w:rFonts w:cs="Tahoma"/>
          <w:sz w:val="20"/>
          <w:szCs w:val="20"/>
        </w:rPr>
        <w:t xml:space="preserve">University of </w:t>
      </w:r>
      <w:r w:rsidR="00477CA0" w:rsidRPr="004A159B">
        <w:rPr>
          <w:rFonts w:cs="Tahoma"/>
          <w:sz w:val="18"/>
          <w:szCs w:val="18"/>
          <w:lang w:val="sr-Latn-CS"/>
        </w:rPr>
        <w:t>Pécs</w:t>
      </w:r>
      <w:r w:rsidRPr="00EA790A">
        <w:rPr>
          <w:rFonts w:cs="Tahoma"/>
          <w:sz w:val="20"/>
          <w:szCs w:val="20"/>
        </w:rPr>
        <w:t xml:space="preserve"> was</w:t>
      </w:r>
      <w:r>
        <w:rPr>
          <w:rFonts w:cs="Tahoma"/>
          <w:sz w:val="20"/>
          <w:szCs w:val="20"/>
        </w:rPr>
        <w:t xml:space="preserve"> also</w:t>
      </w:r>
      <w:r w:rsidRPr="00EA790A">
        <w:rPr>
          <w:rFonts w:cs="Tahoma"/>
          <w:sz w:val="20"/>
          <w:szCs w:val="20"/>
        </w:rPr>
        <w:t xml:space="preserve"> postponed to 201</w:t>
      </w:r>
      <w:r>
        <w:rPr>
          <w:rFonts w:cs="Tahoma"/>
          <w:sz w:val="20"/>
          <w:szCs w:val="20"/>
        </w:rPr>
        <w:t>5</w:t>
      </w:r>
      <w:r w:rsidRPr="00EA790A">
        <w:rPr>
          <w:rFonts w:cs="Tahoma"/>
          <w:sz w:val="20"/>
          <w:szCs w:val="20"/>
        </w:rPr>
        <w:t xml:space="preserve">, </w:t>
      </w:r>
      <w:r>
        <w:rPr>
          <w:rFonts w:cs="Tahoma"/>
          <w:sz w:val="20"/>
          <w:szCs w:val="20"/>
        </w:rPr>
        <w:t>due to their busy schedule and full engagement in current projects the University is running till the end of 2014.</w:t>
      </w:r>
    </w:p>
    <w:p w:rsidR="003560D9" w:rsidRDefault="003560D9" w:rsidP="009426C4">
      <w:pPr>
        <w:pStyle w:val="NoSpacing"/>
        <w:spacing w:line="360" w:lineRule="auto"/>
        <w:ind w:left="720" w:right="662"/>
        <w:jc w:val="both"/>
        <w:rPr>
          <w:rFonts w:cs="Tahoma"/>
          <w:b/>
          <w:sz w:val="20"/>
          <w:szCs w:val="20"/>
        </w:rPr>
      </w:pPr>
    </w:p>
    <w:p w:rsidR="003560D9" w:rsidRDefault="003560D9" w:rsidP="009426C4">
      <w:pPr>
        <w:pStyle w:val="NoSpacing"/>
        <w:spacing w:line="360" w:lineRule="auto"/>
        <w:ind w:left="720" w:right="662"/>
        <w:jc w:val="both"/>
        <w:rPr>
          <w:rFonts w:cs="Tahoma"/>
          <w:b/>
          <w:sz w:val="20"/>
          <w:szCs w:val="20"/>
        </w:rPr>
      </w:pPr>
      <w:r>
        <w:rPr>
          <w:rFonts w:cs="Tahoma"/>
          <w:b/>
          <w:sz w:val="20"/>
          <w:szCs w:val="20"/>
        </w:rPr>
        <w:t>WORK PACKAGE 3 – University of Novi Sad, Serbia</w:t>
      </w:r>
    </w:p>
    <w:p w:rsidR="003560D9" w:rsidRDefault="00C909EB" w:rsidP="00A80F91">
      <w:pPr>
        <w:pStyle w:val="NoSpacing"/>
        <w:spacing w:line="360" w:lineRule="auto"/>
        <w:ind w:left="720" w:right="662"/>
        <w:jc w:val="both"/>
        <w:rPr>
          <w:rFonts w:cs="Tahoma"/>
          <w:sz w:val="20"/>
          <w:szCs w:val="20"/>
        </w:rPr>
      </w:pPr>
      <w:r>
        <w:rPr>
          <w:rFonts w:cs="Tahoma"/>
          <w:sz w:val="20"/>
          <w:szCs w:val="20"/>
        </w:rPr>
        <w:t>Ms. Helena Hiršenberger presented the main focus of the WP3 referring to the t</w:t>
      </w:r>
      <w:r w:rsidRPr="00A80F91">
        <w:rPr>
          <w:rFonts w:cs="Tahoma"/>
          <w:sz w:val="20"/>
          <w:szCs w:val="20"/>
        </w:rPr>
        <w:t>raining of staff from Serbian universities for p</w:t>
      </w:r>
      <w:r>
        <w:rPr>
          <w:rFonts w:cs="Tahoma"/>
          <w:sz w:val="20"/>
          <w:szCs w:val="20"/>
        </w:rPr>
        <w:t>articipation in large scale international</w:t>
      </w:r>
      <w:r w:rsidRPr="00A80F91">
        <w:rPr>
          <w:rFonts w:cs="Tahoma"/>
          <w:sz w:val="20"/>
          <w:szCs w:val="20"/>
        </w:rPr>
        <w:t xml:space="preserve"> collaborations</w:t>
      </w:r>
      <w:r>
        <w:rPr>
          <w:rFonts w:cs="Tahoma"/>
          <w:sz w:val="20"/>
          <w:szCs w:val="20"/>
        </w:rPr>
        <w:t>; r</w:t>
      </w:r>
      <w:r w:rsidRPr="00A80F91">
        <w:rPr>
          <w:rFonts w:cs="Tahoma"/>
          <w:sz w:val="20"/>
          <w:szCs w:val="20"/>
        </w:rPr>
        <w:t>eport on conditions for the recruitment of foreign PhDs, teachers and researchers (analysis)</w:t>
      </w:r>
      <w:r>
        <w:rPr>
          <w:rFonts w:cs="Tahoma"/>
          <w:sz w:val="20"/>
          <w:szCs w:val="20"/>
        </w:rPr>
        <w:t>; A</w:t>
      </w:r>
      <w:r w:rsidRPr="00A80F91">
        <w:rPr>
          <w:rFonts w:cs="Tahoma"/>
          <w:sz w:val="20"/>
          <w:szCs w:val="20"/>
        </w:rPr>
        <w:t>ction Plan for participation in ERA</w:t>
      </w:r>
      <w:r>
        <w:rPr>
          <w:rFonts w:cs="Tahoma"/>
          <w:sz w:val="20"/>
          <w:szCs w:val="20"/>
        </w:rPr>
        <w:t>; S</w:t>
      </w:r>
      <w:r w:rsidRPr="00A80F91">
        <w:rPr>
          <w:rFonts w:cs="Tahoma"/>
          <w:sz w:val="20"/>
          <w:szCs w:val="20"/>
        </w:rPr>
        <w:t>et of recommendations for university research project management and talent development</w:t>
      </w:r>
      <w:r>
        <w:rPr>
          <w:rFonts w:cs="Tahoma"/>
          <w:sz w:val="20"/>
          <w:szCs w:val="20"/>
        </w:rPr>
        <w:t>.</w:t>
      </w:r>
    </w:p>
    <w:p w:rsidR="003560D9" w:rsidRDefault="003560D9" w:rsidP="006A15D3">
      <w:pPr>
        <w:pStyle w:val="NoSpacing"/>
        <w:spacing w:line="360" w:lineRule="auto"/>
        <w:ind w:left="720" w:right="662"/>
        <w:jc w:val="both"/>
        <w:rPr>
          <w:rFonts w:cs="Tahoma"/>
          <w:sz w:val="20"/>
          <w:szCs w:val="20"/>
        </w:rPr>
      </w:pPr>
      <w:r>
        <w:rPr>
          <w:rFonts w:cs="Tahoma"/>
          <w:sz w:val="20"/>
          <w:szCs w:val="20"/>
        </w:rPr>
        <w:t>Further on, the deadlines for project activities within this WP were outlined</w:t>
      </w:r>
      <w:r w:rsidRPr="006A15D3">
        <w:rPr>
          <w:rFonts w:cs="Tahoma"/>
          <w:sz w:val="20"/>
          <w:szCs w:val="20"/>
        </w:rPr>
        <w:t>:</w:t>
      </w:r>
    </w:p>
    <w:p w:rsidR="003560D9" w:rsidRPr="005955E4" w:rsidRDefault="003560D9" w:rsidP="00D3127D">
      <w:pPr>
        <w:pStyle w:val="NoSpacing"/>
        <w:spacing w:line="360" w:lineRule="auto"/>
        <w:ind w:left="720" w:right="662"/>
        <w:jc w:val="both"/>
        <w:rPr>
          <w:rFonts w:cs="Tahoma"/>
          <w:b/>
          <w:sz w:val="20"/>
          <w:szCs w:val="20"/>
        </w:rPr>
      </w:pPr>
      <w:r w:rsidRPr="005955E4">
        <w:rPr>
          <w:rFonts w:cs="Tahoma"/>
          <w:b/>
          <w:sz w:val="20"/>
          <w:szCs w:val="20"/>
        </w:rPr>
        <w:t>Study visits:</w:t>
      </w:r>
    </w:p>
    <w:p w:rsidR="003560D9" w:rsidRPr="006A15D3" w:rsidRDefault="003560D9" w:rsidP="00D3127D">
      <w:pPr>
        <w:pStyle w:val="NoSpacing"/>
        <w:spacing w:line="360" w:lineRule="auto"/>
        <w:ind w:left="720" w:right="662"/>
        <w:rPr>
          <w:rFonts w:cs="Tahoma"/>
          <w:sz w:val="20"/>
          <w:szCs w:val="20"/>
        </w:rPr>
      </w:pPr>
      <w:r>
        <w:rPr>
          <w:rFonts w:cs="Tahoma"/>
          <w:sz w:val="20"/>
          <w:szCs w:val="20"/>
        </w:rPr>
        <w:t xml:space="preserve">- </w:t>
      </w:r>
      <w:r w:rsidRPr="006A15D3">
        <w:rPr>
          <w:rFonts w:cs="Tahoma"/>
          <w:sz w:val="20"/>
          <w:szCs w:val="20"/>
        </w:rPr>
        <w:t>Ghent</w:t>
      </w:r>
      <w:r w:rsidR="00D31A3A">
        <w:rPr>
          <w:rFonts w:cs="Tahoma"/>
          <w:sz w:val="20"/>
          <w:szCs w:val="20"/>
        </w:rPr>
        <w:t xml:space="preserve"> University, the week of </w:t>
      </w:r>
      <w:r w:rsidRPr="006A15D3">
        <w:rPr>
          <w:rFonts w:cs="Tahoma"/>
          <w:sz w:val="20"/>
          <w:szCs w:val="20"/>
        </w:rPr>
        <w:t xml:space="preserve"> </w:t>
      </w:r>
      <w:r>
        <w:rPr>
          <w:rFonts w:cs="Tahoma"/>
          <w:sz w:val="20"/>
          <w:szCs w:val="20"/>
        </w:rPr>
        <w:t>June 16, 2014 (together with A2)</w:t>
      </w:r>
      <w:r w:rsidRPr="006A15D3">
        <w:rPr>
          <w:rFonts w:cs="Tahoma"/>
          <w:sz w:val="20"/>
          <w:szCs w:val="20"/>
        </w:rPr>
        <w:br/>
        <w:t xml:space="preserve">- </w:t>
      </w:r>
      <w:r>
        <w:rPr>
          <w:rFonts w:cs="Tahoma"/>
          <w:sz w:val="20"/>
          <w:szCs w:val="20"/>
        </w:rPr>
        <w:t xml:space="preserve">University of </w:t>
      </w:r>
      <w:r w:rsidRPr="006A15D3">
        <w:rPr>
          <w:rFonts w:cs="Tahoma"/>
          <w:sz w:val="20"/>
          <w:szCs w:val="20"/>
        </w:rPr>
        <w:t>Alicante in April 2015</w:t>
      </w:r>
    </w:p>
    <w:p w:rsidR="003560D9" w:rsidRPr="005955E4" w:rsidRDefault="003560D9" w:rsidP="006A15D3">
      <w:pPr>
        <w:pStyle w:val="NoSpacing"/>
        <w:spacing w:line="360" w:lineRule="auto"/>
        <w:ind w:left="720" w:right="662"/>
        <w:jc w:val="both"/>
        <w:rPr>
          <w:rFonts w:cs="Tahoma"/>
          <w:b/>
          <w:sz w:val="20"/>
          <w:szCs w:val="20"/>
        </w:rPr>
      </w:pPr>
      <w:r w:rsidRPr="005955E4">
        <w:rPr>
          <w:rFonts w:cs="Tahoma"/>
          <w:b/>
          <w:sz w:val="20"/>
          <w:szCs w:val="20"/>
        </w:rPr>
        <w:t>Analysis of potential obstacles</w:t>
      </w:r>
    </w:p>
    <w:p w:rsidR="003560D9" w:rsidRPr="006A15D3" w:rsidRDefault="003560D9" w:rsidP="006A15D3">
      <w:pPr>
        <w:pStyle w:val="NoSpacing"/>
        <w:spacing w:line="360" w:lineRule="auto"/>
        <w:ind w:left="720" w:right="662"/>
        <w:jc w:val="both"/>
        <w:rPr>
          <w:rFonts w:cs="Tahoma"/>
          <w:sz w:val="20"/>
          <w:szCs w:val="20"/>
        </w:rPr>
      </w:pPr>
      <w:r w:rsidRPr="006A15D3">
        <w:rPr>
          <w:rFonts w:cs="Tahoma"/>
          <w:sz w:val="20"/>
          <w:szCs w:val="20"/>
        </w:rPr>
        <w:t>- Secretaries General from Serbian universities (November 2015 - May 2016)</w:t>
      </w:r>
    </w:p>
    <w:p w:rsidR="003560D9" w:rsidRDefault="003560D9" w:rsidP="004F38BB">
      <w:pPr>
        <w:pStyle w:val="NoSpacing"/>
        <w:spacing w:line="360" w:lineRule="auto"/>
        <w:ind w:left="720" w:right="662"/>
        <w:rPr>
          <w:rFonts w:cs="Tahoma"/>
          <w:sz w:val="20"/>
          <w:szCs w:val="20"/>
        </w:rPr>
      </w:pPr>
      <w:r w:rsidRPr="004F38BB">
        <w:rPr>
          <w:rFonts w:cs="Tahoma"/>
          <w:b/>
          <w:sz w:val="20"/>
          <w:szCs w:val="20"/>
        </w:rPr>
        <w:t>Workshop on participation in ERA</w:t>
      </w:r>
      <w:r w:rsidRPr="006A15D3">
        <w:rPr>
          <w:rFonts w:cs="Tahoma"/>
          <w:sz w:val="20"/>
          <w:szCs w:val="20"/>
        </w:rPr>
        <w:br/>
        <w:t xml:space="preserve">- UB in February 2015 </w:t>
      </w:r>
    </w:p>
    <w:p w:rsidR="003560D9" w:rsidRDefault="003560D9" w:rsidP="006A15D3">
      <w:pPr>
        <w:pStyle w:val="NoSpacing"/>
        <w:numPr>
          <w:ilvl w:val="0"/>
          <w:numId w:val="19"/>
        </w:numPr>
        <w:spacing w:line="360" w:lineRule="auto"/>
        <w:ind w:right="662"/>
        <w:jc w:val="both"/>
        <w:rPr>
          <w:rFonts w:cs="Tahoma"/>
          <w:sz w:val="20"/>
          <w:szCs w:val="20"/>
        </w:rPr>
      </w:pPr>
      <w:r w:rsidRPr="006A15D3">
        <w:rPr>
          <w:rFonts w:cs="Tahoma"/>
          <w:sz w:val="20"/>
          <w:szCs w:val="20"/>
        </w:rPr>
        <w:t xml:space="preserve">Set of recommendations (May – Oct 2015) </w:t>
      </w:r>
    </w:p>
    <w:p w:rsidR="003560D9" w:rsidRPr="006A15D3" w:rsidRDefault="003560D9" w:rsidP="00E807DD">
      <w:pPr>
        <w:pStyle w:val="NoSpacing"/>
        <w:numPr>
          <w:ilvl w:val="0"/>
          <w:numId w:val="19"/>
        </w:numPr>
        <w:spacing w:line="360" w:lineRule="auto"/>
        <w:ind w:right="662"/>
        <w:jc w:val="both"/>
        <w:rPr>
          <w:rFonts w:cs="Tahoma"/>
          <w:sz w:val="20"/>
          <w:szCs w:val="20"/>
        </w:rPr>
      </w:pPr>
      <w:r w:rsidRPr="006A15D3">
        <w:rPr>
          <w:rFonts w:cs="Tahoma"/>
          <w:sz w:val="20"/>
          <w:szCs w:val="20"/>
        </w:rPr>
        <w:t>Seminars (3) on employability organized by NIS in October 2014, 2015 and 2016</w:t>
      </w:r>
    </w:p>
    <w:p w:rsidR="003560D9" w:rsidRPr="00C04B86" w:rsidRDefault="003560D9" w:rsidP="00FE7AF2">
      <w:pPr>
        <w:pStyle w:val="NoSpacing"/>
        <w:spacing w:line="360" w:lineRule="auto"/>
        <w:ind w:left="720" w:right="662"/>
        <w:rPr>
          <w:rFonts w:cs="Tahoma"/>
          <w:b/>
          <w:sz w:val="20"/>
          <w:szCs w:val="20"/>
        </w:rPr>
      </w:pPr>
      <w:r w:rsidRPr="00C04B86">
        <w:rPr>
          <w:rFonts w:cs="Tahoma"/>
          <w:b/>
          <w:sz w:val="20"/>
          <w:szCs w:val="20"/>
        </w:rPr>
        <w:lastRenderedPageBreak/>
        <w:t xml:space="preserve">Prof. </w:t>
      </w:r>
      <w:r w:rsidR="00C909EB">
        <w:rPr>
          <w:rFonts w:cs="Tahoma"/>
          <w:b/>
          <w:sz w:val="20"/>
          <w:szCs w:val="20"/>
        </w:rPr>
        <w:t>Dr.</w:t>
      </w:r>
      <w:r w:rsidRPr="00C04B86">
        <w:rPr>
          <w:rFonts w:cs="Tahoma"/>
          <w:b/>
          <w:sz w:val="20"/>
          <w:szCs w:val="20"/>
        </w:rPr>
        <w:t xml:space="preserve"> Verka </w:t>
      </w:r>
      <w:r w:rsidR="00C909EB">
        <w:rPr>
          <w:rFonts w:cs="Tahoma"/>
          <w:b/>
          <w:sz w:val="20"/>
          <w:szCs w:val="20"/>
        </w:rPr>
        <w:t>Jovanović</w:t>
      </w:r>
      <w:r w:rsidRPr="00C04B86">
        <w:rPr>
          <w:rFonts w:cs="Tahoma"/>
          <w:b/>
          <w:sz w:val="20"/>
          <w:szCs w:val="20"/>
        </w:rPr>
        <w:t xml:space="preserve"> suggested the workshop to be held at Singidunum University instead of University of Belgrade which was accepted by all the attendees.</w:t>
      </w:r>
    </w:p>
    <w:p w:rsidR="003560D9" w:rsidRPr="00A80F91" w:rsidRDefault="003560D9" w:rsidP="00D31A3A">
      <w:pPr>
        <w:pStyle w:val="NoSpacing"/>
        <w:spacing w:line="360" w:lineRule="auto"/>
        <w:ind w:right="662"/>
        <w:jc w:val="both"/>
        <w:rPr>
          <w:rFonts w:cs="Tahoma"/>
          <w:sz w:val="20"/>
          <w:szCs w:val="20"/>
        </w:rPr>
      </w:pPr>
    </w:p>
    <w:p w:rsidR="003560D9" w:rsidRDefault="003560D9" w:rsidP="000F3295">
      <w:pPr>
        <w:pStyle w:val="NoSpacing"/>
        <w:spacing w:line="360" w:lineRule="auto"/>
        <w:ind w:left="720" w:right="662"/>
        <w:jc w:val="both"/>
        <w:rPr>
          <w:rFonts w:cs="Tahoma"/>
          <w:b/>
          <w:sz w:val="20"/>
          <w:szCs w:val="20"/>
        </w:rPr>
      </w:pPr>
      <w:r>
        <w:rPr>
          <w:rFonts w:cs="Tahoma"/>
          <w:b/>
          <w:sz w:val="20"/>
          <w:szCs w:val="20"/>
        </w:rPr>
        <w:t>WORK PACKAGE 4 – WUS Austria</w:t>
      </w:r>
    </w:p>
    <w:p w:rsidR="003560D9" w:rsidRDefault="003560D9" w:rsidP="00903FCA">
      <w:pPr>
        <w:pStyle w:val="NoSpacing"/>
        <w:tabs>
          <w:tab w:val="left" w:pos="7620"/>
          <w:tab w:val="left" w:pos="9780"/>
        </w:tabs>
        <w:spacing w:line="360" w:lineRule="auto"/>
        <w:ind w:left="720" w:right="662"/>
        <w:jc w:val="both"/>
        <w:rPr>
          <w:rFonts w:cs="Tahoma"/>
          <w:sz w:val="20"/>
          <w:szCs w:val="20"/>
          <w:lang w:val="sr-Latn-CS"/>
        </w:rPr>
      </w:pPr>
      <w:r>
        <w:rPr>
          <w:rFonts w:cs="Tahoma"/>
          <w:sz w:val="20"/>
          <w:szCs w:val="20"/>
        </w:rPr>
        <w:t xml:space="preserve">After </w:t>
      </w:r>
      <w:r w:rsidR="00D31A3A">
        <w:rPr>
          <w:rFonts w:cs="Tahoma"/>
          <w:sz w:val="20"/>
          <w:szCs w:val="20"/>
        </w:rPr>
        <w:t xml:space="preserve">a </w:t>
      </w:r>
      <w:r>
        <w:rPr>
          <w:rFonts w:cs="Tahoma"/>
          <w:sz w:val="20"/>
          <w:szCs w:val="20"/>
        </w:rPr>
        <w:t xml:space="preserve">short introduction on the main activities and competences of WUS Austria in the domain of higher education development, linking </w:t>
      </w:r>
      <w:r>
        <w:rPr>
          <w:rFonts w:cs="Tahoma"/>
          <w:bCs/>
          <w:sz w:val="20"/>
          <w:szCs w:val="20"/>
        </w:rPr>
        <w:t>H</w:t>
      </w:r>
      <w:r w:rsidRPr="00903FCA">
        <w:rPr>
          <w:rFonts w:cs="Tahoma"/>
          <w:bCs/>
          <w:sz w:val="20"/>
          <w:szCs w:val="20"/>
        </w:rPr>
        <w:t>E</w:t>
      </w:r>
      <w:r>
        <w:rPr>
          <w:rFonts w:cs="Tahoma"/>
          <w:bCs/>
          <w:sz w:val="20"/>
          <w:szCs w:val="20"/>
        </w:rPr>
        <w:t>, industry &amp; s</w:t>
      </w:r>
      <w:r w:rsidRPr="00903FCA">
        <w:rPr>
          <w:rFonts w:cs="Tahoma"/>
          <w:bCs/>
          <w:sz w:val="20"/>
          <w:szCs w:val="20"/>
        </w:rPr>
        <w:t>ociety</w:t>
      </w:r>
      <w:r>
        <w:rPr>
          <w:rFonts w:cs="Tahoma"/>
          <w:bCs/>
          <w:sz w:val="20"/>
          <w:szCs w:val="20"/>
        </w:rPr>
        <w:t xml:space="preserve">, </w:t>
      </w:r>
      <w:r w:rsidRPr="00903FCA">
        <w:rPr>
          <w:rFonts w:cs="Tahoma"/>
          <w:bCs/>
          <w:sz w:val="20"/>
          <w:szCs w:val="20"/>
        </w:rPr>
        <w:t>HE</w:t>
      </w:r>
      <w:r>
        <w:rPr>
          <w:rFonts w:cs="Tahoma"/>
          <w:bCs/>
          <w:sz w:val="20"/>
          <w:szCs w:val="20"/>
        </w:rPr>
        <w:t xml:space="preserve"> &amp; human r</w:t>
      </w:r>
      <w:r w:rsidRPr="00903FCA">
        <w:rPr>
          <w:rFonts w:cs="Tahoma"/>
          <w:bCs/>
          <w:sz w:val="20"/>
          <w:szCs w:val="20"/>
        </w:rPr>
        <w:t>ights</w:t>
      </w:r>
      <w:r w:rsidRPr="00C34D6D">
        <w:rPr>
          <w:rFonts w:cs="Tahoma"/>
          <w:bCs/>
          <w:sz w:val="20"/>
          <w:szCs w:val="20"/>
        </w:rPr>
        <w:t xml:space="preserve"> </w:t>
      </w:r>
      <w:r>
        <w:rPr>
          <w:rFonts w:cs="Tahoma"/>
          <w:bCs/>
          <w:sz w:val="20"/>
          <w:szCs w:val="20"/>
        </w:rPr>
        <w:t xml:space="preserve">as well as the services this organization provides on daily basis, Ms. Ines </w:t>
      </w:r>
      <w:r>
        <w:rPr>
          <w:rFonts w:cs="Tahoma"/>
          <w:sz w:val="20"/>
          <w:szCs w:val="20"/>
          <w:lang w:val="sr-Latn-CS"/>
        </w:rPr>
        <w:t xml:space="preserve">Šuh provided a brief overview of the methodology related to the Project quality control activities performed by </w:t>
      </w:r>
      <w:r>
        <w:rPr>
          <w:rFonts w:cs="Tahoma"/>
          <w:sz w:val="20"/>
          <w:szCs w:val="20"/>
        </w:rPr>
        <w:t>WUS</w:t>
      </w:r>
      <w:r>
        <w:rPr>
          <w:rFonts w:cs="Tahoma"/>
          <w:sz w:val="20"/>
          <w:szCs w:val="20"/>
          <w:lang w:val="sr-Latn-CS"/>
        </w:rPr>
        <w:t xml:space="preserve">: </w:t>
      </w:r>
    </w:p>
    <w:p w:rsidR="003560D9" w:rsidRPr="00CA67A3" w:rsidRDefault="003560D9" w:rsidP="00CA67A3">
      <w:pPr>
        <w:pStyle w:val="NoSpacing"/>
        <w:numPr>
          <w:ilvl w:val="1"/>
          <w:numId w:val="21"/>
        </w:numPr>
        <w:tabs>
          <w:tab w:val="left" w:pos="7620"/>
          <w:tab w:val="left" w:pos="9780"/>
        </w:tabs>
        <w:spacing w:line="360" w:lineRule="auto"/>
        <w:ind w:right="662"/>
        <w:jc w:val="both"/>
        <w:rPr>
          <w:rFonts w:cs="Tahoma"/>
          <w:bCs/>
          <w:sz w:val="20"/>
          <w:szCs w:val="20"/>
        </w:rPr>
      </w:pPr>
      <w:r>
        <w:rPr>
          <w:rFonts w:cs="Tahoma"/>
          <w:sz w:val="20"/>
          <w:szCs w:val="20"/>
          <w:lang w:val="sr-Latn-CS"/>
        </w:rPr>
        <w:t>Review of the intermediate and final report;</w:t>
      </w:r>
    </w:p>
    <w:p w:rsidR="003560D9" w:rsidRPr="00D31A3A" w:rsidRDefault="003560D9" w:rsidP="00903FCA">
      <w:pPr>
        <w:pStyle w:val="NoSpacing"/>
        <w:numPr>
          <w:ilvl w:val="1"/>
          <w:numId w:val="21"/>
        </w:numPr>
        <w:tabs>
          <w:tab w:val="left" w:pos="7620"/>
          <w:tab w:val="left" w:pos="9780"/>
        </w:tabs>
        <w:spacing w:line="360" w:lineRule="auto"/>
        <w:ind w:right="662"/>
        <w:jc w:val="both"/>
        <w:rPr>
          <w:rFonts w:cs="Tahoma"/>
          <w:sz w:val="20"/>
          <w:szCs w:val="20"/>
        </w:rPr>
      </w:pPr>
      <w:r>
        <w:rPr>
          <w:rFonts w:cs="Tahoma"/>
          <w:sz w:val="20"/>
          <w:szCs w:val="20"/>
          <w:lang w:val="sr-Latn-CS"/>
        </w:rPr>
        <w:t xml:space="preserve">A template of a questionnaire should be provided for all partner institutions tackling the methodology and their expectations related to each study visit, and </w:t>
      </w:r>
      <w:r w:rsidRPr="00D31A3A">
        <w:rPr>
          <w:rFonts w:cs="Tahoma"/>
          <w:sz w:val="20"/>
          <w:szCs w:val="20"/>
          <w:lang w:val="sr-Latn-CS"/>
        </w:rPr>
        <w:t>deadline for the template creation is</w:t>
      </w:r>
      <w:r w:rsidR="00D31A3A">
        <w:rPr>
          <w:rFonts w:cs="Tahoma"/>
          <w:sz w:val="20"/>
          <w:szCs w:val="20"/>
          <w:lang w:val="sr-Latn-CS"/>
        </w:rPr>
        <w:t xml:space="preserve"> preferably</w:t>
      </w:r>
      <w:r w:rsidRPr="00D31A3A">
        <w:rPr>
          <w:rFonts w:cs="Tahoma"/>
          <w:sz w:val="20"/>
          <w:szCs w:val="20"/>
          <w:lang w:val="sr-Latn-CS"/>
        </w:rPr>
        <w:t xml:space="preserve"> the end of February 2014;</w:t>
      </w:r>
      <w:r>
        <w:rPr>
          <w:rFonts w:cs="Tahoma"/>
          <w:sz w:val="20"/>
          <w:szCs w:val="20"/>
          <w:lang w:val="sr-Latn-CS"/>
        </w:rPr>
        <w:t xml:space="preserve"> </w:t>
      </w:r>
    </w:p>
    <w:p w:rsidR="00D31A3A" w:rsidRPr="006D7CBA" w:rsidRDefault="00D31A3A" w:rsidP="00903FCA">
      <w:pPr>
        <w:pStyle w:val="NoSpacing"/>
        <w:numPr>
          <w:ilvl w:val="1"/>
          <w:numId w:val="21"/>
        </w:numPr>
        <w:tabs>
          <w:tab w:val="left" w:pos="7620"/>
          <w:tab w:val="left" w:pos="9780"/>
        </w:tabs>
        <w:spacing w:line="360" w:lineRule="auto"/>
        <w:ind w:right="662"/>
        <w:jc w:val="both"/>
        <w:rPr>
          <w:rFonts w:cs="Tahoma"/>
          <w:sz w:val="20"/>
          <w:szCs w:val="20"/>
        </w:rPr>
      </w:pPr>
      <w:r>
        <w:rPr>
          <w:rFonts w:cs="Tahoma"/>
          <w:sz w:val="20"/>
          <w:szCs w:val="20"/>
          <w:lang w:val="sr-Latn-CS"/>
        </w:rPr>
        <w:t>During the regular project meetings, a 30-minute session will be included to enable partner institutions to discuss and express their view of the project progress, assumptions and risks related to upcoming activities and do quality assessment of planning togather.</w:t>
      </w:r>
    </w:p>
    <w:p w:rsidR="003560D9" w:rsidRPr="006000F9" w:rsidRDefault="003560D9" w:rsidP="00AC5496">
      <w:pPr>
        <w:pStyle w:val="NoSpacing"/>
        <w:tabs>
          <w:tab w:val="left" w:pos="7620"/>
          <w:tab w:val="left" w:pos="9780"/>
        </w:tabs>
        <w:spacing w:line="360" w:lineRule="auto"/>
        <w:ind w:left="720" w:right="662"/>
        <w:jc w:val="both"/>
        <w:rPr>
          <w:rFonts w:cs="Tahoma"/>
          <w:sz w:val="20"/>
          <w:szCs w:val="20"/>
        </w:rPr>
      </w:pPr>
      <w:r>
        <w:rPr>
          <w:rFonts w:cs="Tahoma"/>
          <w:sz w:val="20"/>
          <w:szCs w:val="20"/>
        </w:rPr>
        <w:tab/>
      </w:r>
    </w:p>
    <w:p w:rsidR="003560D9" w:rsidRDefault="003560D9" w:rsidP="009B1AD9">
      <w:pPr>
        <w:pStyle w:val="NoSpacing"/>
        <w:spacing w:line="360" w:lineRule="auto"/>
        <w:ind w:left="720" w:right="662"/>
        <w:jc w:val="both"/>
        <w:rPr>
          <w:rFonts w:cs="Tahoma"/>
          <w:b/>
          <w:sz w:val="20"/>
          <w:szCs w:val="20"/>
        </w:rPr>
      </w:pPr>
      <w:r>
        <w:rPr>
          <w:rFonts w:cs="Tahoma"/>
          <w:b/>
          <w:sz w:val="20"/>
          <w:szCs w:val="20"/>
        </w:rPr>
        <w:t>WORK PACKAGE 5 – University of Novi Sad and Singidunum University, Serbia</w:t>
      </w:r>
    </w:p>
    <w:p w:rsidR="003560D9" w:rsidRPr="007F0270" w:rsidRDefault="003560D9" w:rsidP="009B1AD9">
      <w:pPr>
        <w:pStyle w:val="NoSpacing"/>
        <w:spacing w:line="360" w:lineRule="auto"/>
        <w:ind w:left="720" w:right="662"/>
        <w:jc w:val="both"/>
        <w:rPr>
          <w:rFonts w:cs="Tahoma"/>
          <w:sz w:val="20"/>
          <w:szCs w:val="20"/>
        </w:rPr>
      </w:pPr>
      <w:r w:rsidRPr="007F0270">
        <w:rPr>
          <w:rFonts w:cs="Tahoma"/>
          <w:sz w:val="20"/>
          <w:szCs w:val="20"/>
        </w:rPr>
        <w:t xml:space="preserve">Ms. Ivana Vujkov </w:t>
      </w:r>
      <w:r>
        <w:rPr>
          <w:rFonts w:cs="Tahoma"/>
          <w:sz w:val="20"/>
          <w:szCs w:val="20"/>
        </w:rPr>
        <w:t>presented briefly the main activities that will be preformed within the WP 5 with the given deadlines:</w:t>
      </w:r>
    </w:p>
    <w:p w:rsidR="003560D9" w:rsidRPr="00C320BE" w:rsidRDefault="003560D9" w:rsidP="00C320BE">
      <w:pPr>
        <w:pStyle w:val="NoSpacing"/>
        <w:spacing w:line="360" w:lineRule="auto"/>
        <w:ind w:left="720" w:right="662"/>
        <w:rPr>
          <w:rFonts w:cs="Tahoma"/>
          <w:sz w:val="20"/>
          <w:szCs w:val="20"/>
        </w:rPr>
      </w:pPr>
      <w:r w:rsidRPr="00A10A10">
        <w:rPr>
          <w:rFonts w:cs="Tahoma"/>
          <w:sz w:val="20"/>
          <w:szCs w:val="20"/>
        </w:rPr>
        <w:t>Dissemination conferences (annually)</w:t>
      </w:r>
      <w:r w:rsidRPr="00C320BE">
        <w:rPr>
          <w:rFonts w:cs="Tahoma"/>
          <w:sz w:val="20"/>
          <w:szCs w:val="20"/>
        </w:rPr>
        <w:t xml:space="preserve"> </w:t>
      </w:r>
      <w:r w:rsidRPr="00C320BE">
        <w:rPr>
          <w:rFonts w:cs="Tahoma"/>
          <w:sz w:val="20"/>
          <w:szCs w:val="20"/>
        </w:rPr>
        <w:br/>
      </w:r>
      <w:r w:rsidRPr="00C320BE">
        <w:rPr>
          <w:rFonts w:cs="Tahoma"/>
          <w:sz w:val="20"/>
          <w:szCs w:val="20"/>
        </w:rPr>
        <w:tab/>
        <w:t>- Feb 2014, Feb 2015, Oct 2016</w:t>
      </w:r>
    </w:p>
    <w:p w:rsidR="003560D9" w:rsidRPr="00C320BE" w:rsidRDefault="003560D9" w:rsidP="00C320BE">
      <w:pPr>
        <w:pStyle w:val="NoSpacing"/>
        <w:spacing w:line="360" w:lineRule="auto"/>
        <w:ind w:left="720" w:right="662"/>
        <w:rPr>
          <w:rFonts w:cs="Tahoma"/>
          <w:sz w:val="20"/>
          <w:szCs w:val="20"/>
        </w:rPr>
      </w:pPr>
      <w:r w:rsidRPr="00C320BE">
        <w:rPr>
          <w:rFonts w:cs="Tahoma"/>
          <w:sz w:val="20"/>
          <w:szCs w:val="20"/>
        </w:rPr>
        <w:t>Press conferences at the end of each year</w:t>
      </w:r>
    </w:p>
    <w:p w:rsidR="003560D9" w:rsidRPr="00C320BE" w:rsidRDefault="003560D9" w:rsidP="00C320BE">
      <w:pPr>
        <w:pStyle w:val="NoSpacing"/>
        <w:spacing w:line="360" w:lineRule="auto"/>
        <w:ind w:left="720" w:right="662"/>
        <w:rPr>
          <w:rFonts w:cs="Tahoma"/>
          <w:sz w:val="20"/>
          <w:szCs w:val="20"/>
        </w:rPr>
      </w:pPr>
      <w:r w:rsidRPr="00C320BE">
        <w:rPr>
          <w:rFonts w:cs="Tahoma"/>
          <w:sz w:val="20"/>
          <w:szCs w:val="20"/>
        </w:rPr>
        <w:t xml:space="preserve">University fairs </w:t>
      </w:r>
      <w:r w:rsidRPr="00C320BE">
        <w:rPr>
          <w:rFonts w:cs="Tahoma"/>
          <w:sz w:val="20"/>
          <w:szCs w:val="20"/>
        </w:rPr>
        <w:br/>
      </w:r>
      <w:r w:rsidRPr="00C320BE">
        <w:rPr>
          <w:rFonts w:cs="Tahoma"/>
          <w:sz w:val="20"/>
          <w:szCs w:val="20"/>
        </w:rPr>
        <w:tab/>
        <w:t>- EAIE in autumn 2014 and 2015</w:t>
      </w:r>
      <w:r w:rsidRPr="00C320BE">
        <w:rPr>
          <w:rFonts w:cs="Tahoma"/>
          <w:sz w:val="20"/>
          <w:szCs w:val="20"/>
        </w:rPr>
        <w:br/>
      </w:r>
      <w:r w:rsidRPr="00C320BE">
        <w:rPr>
          <w:rFonts w:cs="Tahoma"/>
          <w:sz w:val="20"/>
          <w:szCs w:val="20"/>
        </w:rPr>
        <w:tab/>
        <w:t>- national Edu Fairs</w:t>
      </w:r>
    </w:p>
    <w:p w:rsidR="003560D9" w:rsidRPr="00C320BE" w:rsidRDefault="00C909EB" w:rsidP="00C320BE">
      <w:pPr>
        <w:pStyle w:val="NoSpacing"/>
        <w:spacing w:line="360" w:lineRule="auto"/>
        <w:ind w:left="720" w:right="662"/>
        <w:rPr>
          <w:rFonts w:cs="Tahoma"/>
          <w:bCs/>
          <w:sz w:val="20"/>
          <w:szCs w:val="20"/>
        </w:rPr>
      </w:pPr>
      <w:r w:rsidRPr="00C320BE">
        <w:rPr>
          <w:rFonts w:cs="Tahoma"/>
          <w:sz w:val="20"/>
          <w:szCs w:val="20"/>
        </w:rPr>
        <w:t>W</w:t>
      </w:r>
      <w:r>
        <w:rPr>
          <w:rFonts w:cs="Tahoma"/>
          <w:sz w:val="20"/>
          <w:szCs w:val="20"/>
        </w:rPr>
        <w:t xml:space="preserve">ebsite on internationalisation (initial title suggestion: </w:t>
      </w:r>
      <w:r w:rsidRPr="00C320BE">
        <w:rPr>
          <w:rFonts w:cs="Tahoma"/>
          <w:bCs/>
          <w:sz w:val="20"/>
          <w:szCs w:val="20"/>
        </w:rPr>
        <w:t>www.GoInternational.uns.ac.rs</w:t>
      </w:r>
      <w:r>
        <w:rPr>
          <w:rFonts w:cs="Tahoma"/>
          <w:bCs/>
          <w:sz w:val="20"/>
          <w:szCs w:val="20"/>
        </w:rPr>
        <w:t>)</w:t>
      </w:r>
    </w:p>
    <w:p w:rsidR="003560D9" w:rsidRPr="00C320BE" w:rsidRDefault="003560D9" w:rsidP="00C320BE">
      <w:pPr>
        <w:pStyle w:val="NoSpacing"/>
        <w:spacing w:line="360" w:lineRule="auto"/>
        <w:ind w:left="720" w:right="662"/>
        <w:rPr>
          <w:rFonts w:cs="Tahoma"/>
          <w:sz w:val="20"/>
          <w:szCs w:val="20"/>
        </w:rPr>
      </w:pPr>
      <w:r w:rsidRPr="00C320BE">
        <w:rPr>
          <w:rFonts w:cs="Tahoma"/>
          <w:sz w:val="20"/>
          <w:szCs w:val="20"/>
        </w:rPr>
        <w:tab/>
        <w:t xml:space="preserve">- launch in April 2014 </w:t>
      </w:r>
    </w:p>
    <w:p w:rsidR="003560D9" w:rsidRPr="00C320BE" w:rsidRDefault="003560D9" w:rsidP="00C320BE">
      <w:pPr>
        <w:pStyle w:val="NoSpacing"/>
        <w:spacing w:line="360" w:lineRule="auto"/>
        <w:ind w:left="720" w:right="662"/>
        <w:rPr>
          <w:rFonts w:cs="Tahoma"/>
          <w:sz w:val="20"/>
          <w:szCs w:val="20"/>
        </w:rPr>
      </w:pPr>
      <w:r w:rsidRPr="00C320BE">
        <w:rPr>
          <w:rFonts w:cs="Tahoma"/>
          <w:sz w:val="20"/>
          <w:szCs w:val="20"/>
        </w:rPr>
        <w:t>Printing&amp;Publishing promotional materials and PR</w:t>
      </w:r>
      <w:r w:rsidRPr="00C320BE">
        <w:rPr>
          <w:rFonts w:cs="Tahoma"/>
          <w:sz w:val="20"/>
          <w:szCs w:val="20"/>
        </w:rPr>
        <w:br/>
      </w:r>
      <w:r w:rsidRPr="00C320BE">
        <w:rPr>
          <w:rFonts w:cs="Tahoma"/>
          <w:sz w:val="20"/>
          <w:szCs w:val="20"/>
        </w:rPr>
        <w:tab/>
        <w:t>- Visual identity</w:t>
      </w:r>
    </w:p>
    <w:p w:rsidR="003560D9" w:rsidRPr="00EA790A" w:rsidRDefault="003560D9" w:rsidP="005D631E">
      <w:pPr>
        <w:pStyle w:val="NoSpacing"/>
        <w:tabs>
          <w:tab w:val="left" w:pos="720"/>
          <w:tab w:val="left" w:pos="8295"/>
        </w:tabs>
        <w:spacing w:line="360" w:lineRule="auto"/>
        <w:ind w:left="720" w:right="662"/>
        <w:jc w:val="both"/>
        <w:rPr>
          <w:rFonts w:cs="Tahoma"/>
          <w:sz w:val="20"/>
          <w:szCs w:val="20"/>
        </w:rPr>
      </w:pPr>
      <w:r w:rsidRPr="00EA790A">
        <w:rPr>
          <w:rFonts w:cs="Tahoma"/>
          <w:sz w:val="20"/>
          <w:szCs w:val="20"/>
        </w:rPr>
        <w:t xml:space="preserve">Once again, the cooperation with the by National Tempus Office and Ministry of Education in this domain has been confirmed through the new initiative </w:t>
      </w:r>
      <w:r w:rsidRPr="00EA790A">
        <w:rPr>
          <w:rFonts w:cs="Tahoma"/>
          <w:i/>
          <w:sz w:val="20"/>
          <w:szCs w:val="20"/>
        </w:rPr>
        <w:t xml:space="preserve">Study in Serbia, </w:t>
      </w:r>
      <w:r w:rsidRPr="00EA790A">
        <w:rPr>
          <w:rFonts w:cs="Tahoma"/>
          <w:sz w:val="20"/>
          <w:szCs w:val="20"/>
        </w:rPr>
        <w:t>as well as the attendance of international education fair EAIE that is taking place in September 2014 in Prague.</w:t>
      </w:r>
    </w:p>
    <w:p w:rsidR="003560D9" w:rsidRPr="00EA790A" w:rsidRDefault="003560D9" w:rsidP="005D631E">
      <w:pPr>
        <w:pStyle w:val="NoSpacing"/>
        <w:tabs>
          <w:tab w:val="left" w:pos="720"/>
          <w:tab w:val="left" w:pos="8295"/>
        </w:tabs>
        <w:spacing w:line="360" w:lineRule="auto"/>
        <w:ind w:left="720" w:right="662"/>
        <w:jc w:val="both"/>
        <w:rPr>
          <w:rFonts w:cs="Tahoma"/>
          <w:sz w:val="20"/>
          <w:szCs w:val="20"/>
        </w:rPr>
      </w:pPr>
    </w:p>
    <w:p w:rsidR="003560D9" w:rsidRDefault="003560D9" w:rsidP="00D672B6">
      <w:pPr>
        <w:pStyle w:val="NoSpacing"/>
        <w:spacing w:line="360" w:lineRule="auto"/>
        <w:ind w:left="720" w:right="662"/>
        <w:jc w:val="both"/>
        <w:rPr>
          <w:rFonts w:cs="Tahoma"/>
          <w:b/>
          <w:sz w:val="20"/>
          <w:szCs w:val="20"/>
        </w:rPr>
      </w:pPr>
      <w:r>
        <w:rPr>
          <w:rFonts w:cs="Tahoma"/>
          <w:b/>
          <w:sz w:val="20"/>
          <w:szCs w:val="20"/>
        </w:rPr>
        <w:t>WORK PACKAGE 6 – University of Belgrade, Serbia</w:t>
      </w:r>
    </w:p>
    <w:p w:rsidR="003560D9" w:rsidRPr="00DC13F8" w:rsidRDefault="00C909EB" w:rsidP="00DC13F8">
      <w:pPr>
        <w:pStyle w:val="NoSpacing"/>
        <w:spacing w:line="360" w:lineRule="auto"/>
        <w:ind w:left="720" w:right="662"/>
        <w:jc w:val="both"/>
        <w:rPr>
          <w:rFonts w:cs="Tahoma"/>
          <w:sz w:val="20"/>
          <w:szCs w:val="20"/>
        </w:rPr>
      </w:pPr>
      <w:r>
        <w:rPr>
          <w:rFonts w:cs="Tahoma"/>
          <w:sz w:val="20"/>
          <w:szCs w:val="20"/>
        </w:rPr>
        <w:t>Ms. Jasmina Pe</w:t>
      </w:r>
      <w:r>
        <w:rPr>
          <w:rFonts w:cs="Tahoma"/>
          <w:sz w:val="20"/>
          <w:szCs w:val="20"/>
          <w:lang w:val="sr-Latn-CS"/>
        </w:rPr>
        <w:t>š</w:t>
      </w:r>
      <w:r>
        <w:rPr>
          <w:rFonts w:cs="Tahoma"/>
          <w:sz w:val="20"/>
          <w:szCs w:val="20"/>
        </w:rPr>
        <w:t>ić</w:t>
      </w:r>
      <w:r w:rsidR="003560D9">
        <w:rPr>
          <w:rFonts w:cs="Tahoma"/>
          <w:sz w:val="20"/>
          <w:szCs w:val="20"/>
        </w:rPr>
        <w:t xml:space="preserve"> gave a short outline of the main activities planned within the WP 6, such as </w:t>
      </w:r>
      <w:r w:rsidR="003560D9" w:rsidRPr="00DC13F8">
        <w:rPr>
          <w:rFonts w:cs="Tahoma"/>
          <w:sz w:val="20"/>
          <w:szCs w:val="20"/>
        </w:rPr>
        <w:t xml:space="preserve">monitoring of the implementation of national and institutional internationalisation policies and strategies, </w:t>
      </w:r>
      <w:r w:rsidR="003560D9">
        <w:rPr>
          <w:rFonts w:cs="Tahoma"/>
          <w:sz w:val="20"/>
          <w:szCs w:val="20"/>
        </w:rPr>
        <w:t>monitoring the increase of</w:t>
      </w:r>
      <w:r w:rsidR="003560D9" w:rsidRPr="00DC13F8">
        <w:rPr>
          <w:rFonts w:cs="Tahoma"/>
          <w:sz w:val="20"/>
          <w:szCs w:val="20"/>
        </w:rPr>
        <w:t xml:space="preserve"> </w:t>
      </w:r>
      <w:r w:rsidR="003560D9">
        <w:rPr>
          <w:rFonts w:cs="Tahoma"/>
          <w:sz w:val="20"/>
          <w:szCs w:val="20"/>
        </w:rPr>
        <w:t xml:space="preserve">participation in </w:t>
      </w:r>
      <w:r w:rsidR="003560D9" w:rsidRPr="00DC13F8">
        <w:rPr>
          <w:rFonts w:cs="Tahoma"/>
          <w:sz w:val="20"/>
          <w:szCs w:val="20"/>
        </w:rPr>
        <w:t xml:space="preserve">larger scale </w:t>
      </w:r>
      <w:r w:rsidR="003560D9" w:rsidRPr="00DC13F8">
        <w:rPr>
          <w:rFonts w:cs="Tahoma"/>
          <w:sz w:val="20"/>
          <w:szCs w:val="20"/>
        </w:rPr>
        <w:lastRenderedPageBreak/>
        <w:t>projects and the quality of international partnerships</w:t>
      </w:r>
      <w:r w:rsidR="003560D9">
        <w:rPr>
          <w:rFonts w:cs="Tahoma"/>
          <w:sz w:val="20"/>
          <w:szCs w:val="20"/>
        </w:rPr>
        <w:t xml:space="preserve"> as well as the developed or reinforced </w:t>
      </w:r>
      <w:r w:rsidR="003560D9" w:rsidRPr="00DC13F8">
        <w:rPr>
          <w:rFonts w:cs="Tahoma"/>
          <w:sz w:val="20"/>
          <w:szCs w:val="20"/>
        </w:rPr>
        <w:t>support systems for both incoming and outgoing mobility of stu</w:t>
      </w:r>
      <w:r w:rsidR="003560D9">
        <w:rPr>
          <w:rFonts w:cs="Tahoma"/>
          <w:sz w:val="20"/>
          <w:szCs w:val="20"/>
        </w:rPr>
        <w:t>dents, teachers and researchers</w:t>
      </w:r>
      <w:r w:rsidR="003560D9" w:rsidRPr="00DC13F8">
        <w:rPr>
          <w:rFonts w:cs="Tahoma"/>
          <w:sz w:val="20"/>
          <w:szCs w:val="20"/>
        </w:rPr>
        <w:t>.</w:t>
      </w:r>
    </w:p>
    <w:p w:rsidR="003560D9" w:rsidRPr="00EA790A" w:rsidRDefault="003560D9" w:rsidP="005D631E">
      <w:pPr>
        <w:pStyle w:val="NoSpacing"/>
        <w:tabs>
          <w:tab w:val="left" w:pos="720"/>
          <w:tab w:val="left" w:pos="8295"/>
        </w:tabs>
        <w:spacing w:line="360" w:lineRule="auto"/>
        <w:ind w:left="720" w:right="662"/>
        <w:jc w:val="both"/>
        <w:rPr>
          <w:rFonts w:cs="Tahoma"/>
          <w:sz w:val="20"/>
          <w:szCs w:val="20"/>
        </w:rPr>
      </w:pPr>
    </w:p>
    <w:p w:rsidR="003560D9" w:rsidRDefault="003560D9" w:rsidP="00677CAD">
      <w:pPr>
        <w:pStyle w:val="NoSpacing"/>
        <w:spacing w:line="360" w:lineRule="auto"/>
        <w:ind w:left="720" w:right="662"/>
        <w:jc w:val="both"/>
        <w:rPr>
          <w:rFonts w:cs="Tahoma"/>
          <w:b/>
          <w:sz w:val="20"/>
          <w:szCs w:val="20"/>
        </w:rPr>
      </w:pPr>
      <w:r>
        <w:rPr>
          <w:rFonts w:cs="Tahoma"/>
          <w:b/>
          <w:sz w:val="20"/>
          <w:szCs w:val="20"/>
        </w:rPr>
        <w:t>WORK PACKAGE 7 – University of Novi Sad, Serbia</w:t>
      </w:r>
    </w:p>
    <w:p w:rsidR="003560D9" w:rsidRDefault="00C909EB" w:rsidP="00A10A10">
      <w:pPr>
        <w:pStyle w:val="NoSpacing"/>
        <w:spacing w:line="360" w:lineRule="auto"/>
        <w:ind w:left="720" w:right="662"/>
        <w:jc w:val="both"/>
        <w:rPr>
          <w:rFonts w:cs="Tahoma"/>
          <w:sz w:val="20"/>
          <w:szCs w:val="20"/>
        </w:rPr>
      </w:pPr>
      <w:r>
        <w:rPr>
          <w:rFonts w:cs="Tahoma"/>
          <w:sz w:val="20"/>
          <w:szCs w:val="20"/>
        </w:rPr>
        <w:t>Ms. Helena Hirš</w:t>
      </w:r>
      <w:r w:rsidR="003560D9">
        <w:rPr>
          <w:rFonts w:cs="Tahoma"/>
          <w:sz w:val="20"/>
          <w:szCs w:val="20"/>
        </w:rPr>
        <w:t xml:space="preserve">enberger presented the methodology of managing the Project, including both managing the content activities and financial management, through: </w:t>
      </w:r>
    </w:p>
    <w:p w:rsidR="003560D9" w:rsidRDefault="003560D9" w:rsidP="000C1141">
      <w:pPr>
        <w:pStyle w:val="NoSpacing"/>
        <w:numPr>
          <w:ilvl w:val="0"/>
          <w:numId w:val="23"/>
        </w:numPr>
        <w:spacing w:line="360" w:lineRule="auto"/>
        <w:ind w:right="662"/>
        <w:jc w:val="both"/>
        <w:rPr>
          <w:rFonts w:cs="Tahoma"/>
          <w:sz w:val="20"/>
          <w:szCs w:val="20"/>
        </w:rPr>
      </w:pPr>
      <w:r>
        <w:rPr>
          <w:rFonts w:cs="Tahoma"/>
          <w:sz w:val="20"/>
          <w:szCs w:val="20"/>
        </w:rPr>
        <w:t>establishing the Project management structure (</w:t>
      </w:r>
      <w:r w:rsidRPr="00A96717">
        <w:rPr>
          <w:rFonts w:cs="Tahoma"/>
          <w:sz w:val="20"/>
          <w:szCs w:val="20"/>
        </w:rPr>
        <w:t>Steering Committee and Support Team</w:t>
      </w:r>
      <w:r>
        <w:rPr>
          <w:rFonts w:cs="Tahoma"/>
          <w:sz w:val="20"/>
          <w:szCs w:val="20"/>
        </w:rPr>
        <w:t xml:space="preserve">; </w:t>
      </w:r>
      <w:r w:rsidRPr="00A96717">
        <w:rPr>
          <w:rFonts w:cs="Tahoma"/>
          <w:sz w:val="20"/>
          <w:szCs w:val="20"/>
        </w:rPr>
        <w:t>WP leaders – management &amp; coordination</w:t>
      </w:r>
      <w:r>
        <w:rPr>
          <w:rFonts w:cs="Tahoma"/>
          <w:sz w:val="20"/>
          <w:szCs w:val="20"/>
        </w:rPr>
        <w:t xml:space="preserve">; persons in charge of public procurement at each Partner University), while </w:t>
      </w:r>
      <w:r w:rsidRPr="00BD7667">
        <w:rPr>
          <w:rFonts w:cs="Tahoma"/>
          <w:b/>
          <w:sz w:val="20"/>
          <w:szCs w:val="20"/>
        </w:rPr>
        <w:t xml:space="preserve">the lists of appointed representatives for each body to be provided by </w:t>
      </w:r>
      <w:r>
        <w:rPr>
          <w:rFonts w:cs="Tahoma"/>
          <w:b/>
          <w:sz w:val="20"/>
          <w:szCs w:val="20"/>
        </w:rPr>
        <w:t xml:space="preserve">the end of </w:t>
      </w:r>
      <w:r w:rsidRPr="00BD7667">
        <w:rPr>
          <w:rFonts w:cs="Tahoma"/>
          <w:b/>
          <w:sz w:val="20"/>
          <w:szCs w:val="20"/>
        </w:rPr>
        <w:t>February 2014</w:t>
      </w:r>
      <w:r>
        <w:rPr>
          <w:rFonts w:cs="Tahoma"/>
          <w:sz w:val="20"/>
          <w:szCs w:val="20"/>
        </w:rPr>
        <w:t>;</w:t>
      </w:r>
    </w:p>
    <w:p w:rsidR="003560D9" w:rsidRPr="00BA4276" w:rsidRDefault="003560D9" w:rsidP="00BA4276">
      <w:pPr>
        <w:pStyle w:val="NoSpacing"/>
        <w:numPr>
          <w:ilvl w:val="0"/>
          <w:numId w:val="23"/>
        </w:numPr>
        <w:spacing w:line="360" w:lineRule="auto"/>
        <w:ind w:right="662"/>
        <w:rPr>
          <w:rFonts w:cs="Tahoma"/>
          <w:b/>
          <w:bCs/>
          <w:sz w:val="20"/>
          <w:szCs w:val="20"/>
        </w:rPr>
      </w:pPr>
      <w:r>
        <w:rPr>
          <w:rFonts w:cs="Tahoma"/>
          <w:sz w:val="20"/>
          <w:szCs w:val="20"/>
        </w:rPr>
        <w:t xml:space="preserve">organizing </w:t>
      </w:r>
      <w:r w:rsidRPr="00A96717">
        <w:rPr>
          <w:rFonts w:cs="Tahoma"/>
          <w:sz w:val="20"/>
          <w:szCs w:val="20"/>
        </w:rPr>
        <w:t xml:space="preserve">SC meetings </w:t>
      </w:r>
      <w:r>
        <w:rPr>
          <w:rFonts w:cs="Tahoma"/>
          <w:sz w:val="20"/>
          <w:szCs w:val="20"/>
        </w:rPr>
        <w:t>(Fe</w:t>
      </w:r>
      <w:r w:rsidRPr="00A96717">
        <w:rPr>
          <w:rFonts w:cs="Tahoma"/>
          <w:sz w:val="20"/>
          <w:szCs w:val="20"/>
        </w:rPr>
        <w:t>b 2014, Feb 2015, Nov 2015, Oct 2016</w:t>
      </w:r>
      <w:r>
        <w:rPr>
          <w:rFonts w:cs="Tahoma"/>
          <w:sz w:val="20"/>
          <w:szCs w:val="20"/>
        </w:rPr>
        <w:t>).</w:t>
      </w:r>
    </w:p>
    <w:p w:rsidR="003560D9" w:rsidRDefault="003560D9" w:rsidP="00C04B86">
      <w:pPr>
        <w:pStyle w:val="NoSpacing"/>
        <w:spacing w:line="360" w:lineRule="auto"/>
        <w:ind w:left="360" w:right="662"/>
        <w:rPr>
          <w:rFonts w:cs="Tahoma"/>
          <w:sz w:val="20"/>
          <w:szCs w:val="20"/>
        </w:rPr>
      </w:pPr>
    </w:p>
    <w:p w:rsidR="003560D9" w:rsidRPr="00BA4276" w:rsidRDefault="003560D9" w:rsidP="0047223D">
      <w:pPr>
        <w:pStyle w:val="NoSpacing"/>
        <w:spacing w:line="360" w:lineRule="auto"/>
        <w:ind w:left="720" w:right="662"/>
        <w:rPr>
          <w:rFonts w:cs="Tahoma"/>
          <w:b/>
          <w:bCs/>
          <w:sz w:val="20"/>
          <w:szCs w:val="20"/>
        </w:rPr>
      </w:pPr>
      <w:r>
        <w:rPr>
          <w:rFonts w:cs="Tahoma"/>
          <w:sz w:val="20"/>
          <w:szCs w:val="20"/>
        </w:rPr>
        <w:t xml:space="preserve">Apart from these, Ms. </w:t>
      </w:r>
      <w:r w:rsidR="00C909EB">
        <w:rPr>
          <w:rFonts w:cs="Tahoma"/>
          <w:sz w:val="20"/>
          <w:szCs w:val="20"/>
        </w:rPr>
        <w:t>Hiršenberger</w:t>
      </w:r>
      <w:r>
        <w:rPr>
          <w:rFonts w:cs="Tahoma"/>
          <w:sz w:val="20"/>
          <w:szCs w:val="20"/>
        </w:rPr>
        <w:t xml:space="preserve"> pointed out some information vital for the smooth Project realization:</w:t>
      </w:r>
      <w:r w:rsidRPr="00A96717">
        <w:rPr>
          <w:rFonts w:cs="Tahoma"/>
          <w:sz w:val="20"/>
          <w:szCs w:val="20"/>
        </w:rPr>
        <w:t xml:space="preserve"> </w:t>
      </w:r>
    </w:p>
    <w:p w:rsidR="003560D9" w:rsidRPr="00A96717" w:rsidRDefault="003560D9" w:rsidP="00DB1884">
      <w:pPr>
        <w:pStyle w:val="NoSpacing"/>
        <w:numPr>
          <w:ilvl w:val="0"/>
          <w:numId w:val="24"/>
        </w:numPr>
        <w:spacing w:line="360" w:lineRule="auto"/>
        <w:ind w:right="662"/>
        <w:jc w:val="both"/>
        <w:rPr>
          <w:rFonts w:cs="Tahoma"/>
          <w:sz w:val="20"/>
          <w:szCs w:val="20"/>
        </w:rPr>
      </w:pPr>
      <w:r w:rsidRPr="004E2890">
        <w:rPr>
          <w:rFonts w:cs="Tahoma"/>
          <w:bCs/>
          <w:sz w:val="20"/>
          <w:szCs w:val="20"/>
        </w:rPr>
        <w:t>PARTNERSHIP AGREEMENTS</w:t>
      </w:r>
      <w:r>
        <w:rPr>
          <w:rFonts w:cs="Tahoma"/>
          <w:b/>
          <w:bCs/>
          <w:sz w:val="20"/>
          <w:szCs w:val="20"/>
        </w:rPr>
        <w:t xml:space="preserve"> </w:t>
      </w:r>
      <w:r w:rsidRPr="00831238">
        <w:rPr>
          <w:rFonts w:cs="Tahoma"/>
          <w:bCs/>
          <w:sz w:val="20"/>
          <w:szCs w:val="20"/>
        </w:rPr>
        <w:t>will be</w:t>
      </w:r>
      <w:r>
        <w:rPr>
          <w:rFonts w:cs="Tahoma"/>
          <w:b/>
          <w:bCs/>
          <w:sz w:val="20"/>
          <w:szCs w:val="20"/>
        </w:rPr>
        <w:t xml:space="preserve"> </w:t>
      </w:r>
      <w:r w:rsidRPr="00831238">
        <w:rPr>
          <w:rFonts w:cs="Tahoma"/>
          <w:bCs/>
          <w:sz w:val="20"/>
          <w:szCs w:val="20"/>
        </w:rPr>
        <w:t>sent</w:t>
      </w:r>
      <w:r w:rsidRPr="00A96717">
        <w:rPr>
          <w:rFonts w:cs="Tahoma"/>
          <w:sz w:val="20"/>
          <w:szCs w:val="20"/>
        </w:rPr>
        <w:t xml:space="preserve"> to partners </w:t>
      </w:r>
      <w:r w:rsidR="00C909EB">
        <w:rPr>
          <w:rFonts w:cs="Tahoma"/>
          <w:sz w:val="20"/>
          <w:szCs w:val="20"/>
        </w:rPr>
        <w:t xml:space="preserve">after the Tempus meeting in Brussels (February 2014) </w:t>
      </w:r>
      <w:r>
        <w:rPr>
          <w:rFonts w:cs="Tahoma"/>
          <w:sz w:val="20"/>
          <w:szCs w:val="20"/>
        </w:rPr>
        <w:t>and the f</w:t>
      </w:r>
      <w:r w:rsidRPr="00A96717">
        <w:rPr>
          <w:rFonts w:cs="Tahoma"/>
          <w:sz w:val="20"/>
          <w:szCs w:val="20"/>
        </w:rPr>
        <w:t>irst installment upon receipt of all PAs signed</w:t>
      </w:r>
      <w:r>
        <w:rPr>
          <w:rFonts w:cs="Tahoma"/>
          <w:sz w:val="20"/>
          <w:szCs w:val="20"/>
        </w:rPr>
        <w:t>;</w:t>
      </w:r>
    </w:p>
    <w:p w:rsidR="003560D9" w:rsidRPr="00A96717" w:rsidRDefault="003560D9" w:rsidP="00A96717">
      <w:pPr>
        <w:pStyle w:val="NoSpacing"/>
        <w:numPr>
          <w:ilvl w:val="0"/>
          <w:numId w:val="24"/>
        </w:numPr>
        <w:spacing w:line="360" w:lineRule="auto"/>
        <w:ind w:right="662"/>
        <w:jc w:val="both"/>
        <w:rPr>
          <w:rFonts w:cs="Tahoma"/>
          <w:sz w:val="20"/>
          <w:szCs w:val="20"/>
        </w:rPr>
      </w:pPr>
      <w:r w:rsidRPr="004E2890">
        <w:rPr>
          <w:rFonts w:cs="Tahoma"/>
          <w:bCs/>
          <w:sz w:val="20"/>
          <w:szCs w:val="20"/>
        </w:rPr>
        <w:t>EQUIPMENT</w:t>
      </w:r>
      <w:r>
        <w:rPr>
          <w:rFonts w:cs="Tahoma"/>
          <w:b/>
          <w:bCs/>
          <w:sz w:val="20"/>
          <w:szCs w:val="20"/>
        </w:rPr>
        <w:t xml:space="preserve"> - </w:t>
      </w:r>
      <w:r w:rsidRPr="00A96717">
        <w:rPr>
          <w:rFonts w:cs="Tahoma"/>
          <w:sz w:val="20"/>
          <w:szCs w:val="20"/>
        </w:rPr>
        <w:t xml:space="preserve">UNS </w:t>
      </w:r>
      <w:r>
        <w:rPr>
          <w:rFonts w:cs="Tahoma"/>
          <w:sz w:val="20"/>
          <w:szCs w:val="20"/>
        </w:rPr>
        <w:t>is going to start with</w:t>
      </w:r>
      <w:r w:rsidRPr="00A96717">
        <w:rPr>
          <w:rFonts w:cs="Tahoma"/>
          <w:sz w:val="20"/>
          <w:szCs w:val="20"/>
        </w:rPr>
        <w:t xml:space="preserve"> Public Procurement procedure in March</w:t>
      </w:r>
      <w:r w:rsidR="00C909EB">
        <w:rPr>
          <w:rFonts w:cs="Tahoma"/>
          <w:sz w:val="20"/>
          <w:szCs w:val="20"/>
        </w:rPr>
        <w:t xml:space="preserve"> 2014</w:t>
      </w:r>
      <w:r>
        <w:rPr>
          <w:rFonts w:cs="Tahoma"/>
          <w:sz w:val="20"/>
          <w:szCs w:val="20"/>
        </w:rPr>
        <w:t>, therefore</w:t>
      </w:r>
      <w:r w:rsidRPr="00A96717">
        <w:rPr>
          <w:rFonts w:cs="Tahoma"/>
          <w:sz w:val="20"/>
          <w:szCs w:val="20"/>
        </w:rPr>
        <w:t xml:space="preserve"> specification corrections </w:t>
      </w:r>
      <w:r>
        <w:rPr>
          <w:rFonts w:cs="Tahoma"/>
          <w:sz w:val="20"/>
          <w:szCs w:val="20"/>
        </w:rPr>
        <w:t>(</w:t>
      </w:r>
      <w:r w:rsidRPr="00A96717">
        <w:rPr>
          <w:rFonts w:cs="Tahoma"/>
          <w:sz w:val="20"/>
          <w:szCs w:val="20"/>
        </w:rPr>
        <w:t xml:space="preserve">if </w:t>
      </w:r>
      <w:r w:rsidR="00C909EB">
        <w:rPr>
          <w:rFonts w:cs="Tahoma"/>
          <w:sz w:val="20"/>
          <w:szCs w:val="20"/>
        </w:rPr>
        <w:t>any</w:t>
      </w:r>
      <w:r>
        <w:rPr>
          <w:rFonts w:cs="Tahoma"/>
          <w:sz w:val="20"/>
          <w:szCs w:val="20"/>
        </w:rPr>
        <w:t xml:space="preserve">) </w:t>
      </w:r>
      <w:r w:rsidRPr="008048B7">
        <w:rPr>
          <w:rFonts w:cs="Tahoma"/>
          <w:b/>
          <w:sz w:val="20"/>
          <w:szCs w:val="20"/>
        </w:rPr>
        <w:t>to be provided within the allocat</w:t>
      </w:r>
      <w:r w:rsidR="00C909EB">
        <w:rPr>
          <w:rFonts w:cs="Tahoma"/>
          <w:b/>
          <w:sz w:val="20"/>
          <w:szCs w:val="20"/>
        </w:rPr>
        <w:t>ed budget from the of February until mid-March 2014.</w:t>
      </w:r>
    </w:p>
    <w:p w:rsidR="003560D9" w:rsidRPr="00C3095B" w:rsidRDefault="003560D9" w:rsidP="00C3095B">
      <w:pPr>
        <w:pStyle w:val="NoSpacing"/>
        <w:numPr>
          <w:ilvl w:val="0"/>
          <w:numId w:val="24"/>
        </w:numPr>
        <w:spacing w:line="360" w:lineRule="auto"/>
        <w:ind w:right="662"/>
        <w:jc w:val="both"/>
        <w:rPr>
          <w:rFonts w:cs="Tahoma"/>
          <w:bCs/>
          <w:sz w:val="20"/>
          <w:szCs w:val="20"/>
        </w:rPr>
      </w:pPr>
      <w:r w:rsidRPr="004E2890">
        <w:rPr>
          <w:rFonts w:cs="Tahoma"/>
          <w:bCs/>
          <w:sz w:val="20"/>
          <w:szCs w:val="20"/>
        </w:rPr>
        <w:t xml:space="preserve">REPORTING </w:t>
      </w:r>
      <w:r>
        <w:rPr>
          <w:rFonts w:cs="Tahoma"/>
          <w:b/>
          <w:bCs/>
          <w:sz w:val="20"/>
          <w:szCs w:val="20"/>
        </w:rPr>
        <w:t xml:space="preserve">- </w:t>
      </w:r>
      <w:r w:rsidRPr="00A96717">
        <w:rPr>
          <w:rFonts w:cs="Tahoma"/>
          <w:sz w:val="20"/>
          <w:szCs w:val="20"/>
        </w:rPr>
        <w:t xml:space="preserve">all financial and technical documentation </w:t>
      </w:r>
      <w:r>
        <w:rPr>
          <w:rFonts w:cs="Tahoma"/>
          <w:sz w:val="20"/>
          <w:szCs w:val="20"/>
        </w:rPr>
        <w:t>is required to be kept in good order; al</w:t>
      </w:r>
      <w:r w:rsidRPr="00A96717">
        <w:rPr>
          <w:rFonts w:cs="Tahoma"/>
          <w:sz w:val="20"/>
          <w:szCs w:val="20"/>
        </w:rPr>
        <w:t>l national financial requirements have to be accompanied with relevant TEMPUS forms (Conve</w:t>
      </w:r>
      <w:r>
        <w:rPr>
          <w:rFonts w:cs="Tahoma"/>
          <w:sz w:val="20"/>
          <w:szCs w:val="20"/>
        </w:rPr>
        <w:t xml:space="preserve">ntions, Time sheets, IMRs, etc); </w:t>
      </w:r>
      <w:r w:rsidRPr="00A96717">
        <w:rPr>
          <w:rFonts w:cs="Tahoma"/>
          <w:sz w:val="20"/>
          <w:szCs w:val="20"/>
        </w:rPr>
        <w:t>Intermediate Report</w:t>
      </w:r>
      <w:r>
        <w:rPr>
          <w:rFonts w:cs="Tahoma"/>
          <w:sz w:val="20"/>
          <w:szCs w:val="20"/>
        </w:rPr>
        <w:t xml:space="preserve"> will be submitted</w:t>
      </w:r>
      <w:r w:rsidRPr="00A96717">
        <w:rPr>
          <w:rFonts w:cs="Tahoma"/>
          <w:sz w:val="20"/>
          <w:szCs w:val="20"/>
        </w:rPr>
        <w:t xml:space="preserve"> in May 2015</w:t>
      </w:r>
      <w:r>
        <w:rPr>
          <w:rFonts w:cs="Tahoma"/>
          <w:sz w:val="20"/>
          <w:szCs w:val="20"/>
        </w:rPr>
        <w:t xml:space="preserve"> (including both </w:t>
      </w:r>
      <w:r w:rsidRPr="0084076D">
        <w:rPr>
          <w:rFonts w:cs="Tahoma"/>
          <w:bCs/>
          <w:sz w:val="20"/>
          <w:szCs w:val="20"/>
        </w:rPr>
        <w:t>NARRATIVE REPORT AND FINANCIAL STATEMENT</w:t>
      </w:r>
      <w:r>
        <w:rPr>
          <w:rFonts w:cs="Tahoma"/>
          <w:sz w:val="20"/>
          <w:szCs w:val="20"/>
        </w:rPr>
        <w:t>)</w:t>
      </w:r>
    </w:p>
    <w:p w:rsidR="003560D9" w:rsidRPr="00A96717" w:rsidRDefault="003560D9" w:rsidP="006755A6">
      <w:pPr>
        <w:pStyle w:val="NoSpacing"/>
        <w:numPr>
          <w:ilvl w:val="0"/>
          <w:numId w:val="24"/>
        </w:numPr>
        <w:spacing w:line="360" w:lineRule="auto"/>
        <w:ind w:right="662"/>
        <w:jc w:val="both"/>
        <w:rPr>
          <w:rFonts w:cs="Tahoma"/>
          <w:sz w:val="20"/>
          <w:szCs w:val="20"/>
        </w:rPr>
      </w:pPr>
      <w:r w:rsidRPr="00A96717">
        <w:rPr>
          <w:rFonts w:cs="Tahoma"/>
          <w:sz w:val="20"/>
          <w:szCs w:val="20"/>
        </w:rPr>
        <w:t>EXCHANGE RATE</w:t>
      </w:r>
      <w:r w:rsidRPr="006755A6">
        <w:rPr>
          <w:rFonts w:cs="Tahoma"/>
          <w:sz w:val="20"/>
          <w:szCs w:val="20"/>
        </w:rPr>
        <w:t xml:space="preserve"> </w:t>
      </w:r>
      <w:r w:rsidRPr="00A96717">
        <w:rPr>
          <w:rFonts w:cs="Tahoma"/>
          <w:sz w:val="20"/>
          <w:szCs w:val="20"/>
        </w:rPr>
        <w:t xml:space="preserve">from the beginning of the project </w:t>
      </w:r>
      <w:r>
        <w:rPr>
          <w:rFonts w:cs="Tahoma"/>
          <w:sz w:val="20"/>
          <w:szCs w:val="20"/>
        </w:rPr>
        <w:t>until</w:t>
      </w:r>
      <w:r w:rsidRPr="00A96717">
        <w:rPr>
          <w:rFonts w:cs="Tahoma"/>
          <w:sz w:val="20"/>
          <w:szCs w:val="20"/>
        </w:rPr>
        <w:t xml:space="preserve"> the second installment: </w:t>
      </w:r>
    </w:p>
    <w:p w:rsidR="003560D9" w:rsidRPr="00A96717" w:rsidRDefault="003560D9" w:rsidP="00A96717">
      <w:pPr>
        <w:pStyle w:val="NoSpacing"/>
        <w:numPr>
          <w:ilvl w:val="2"/>
          <w:numId w:val="24"/>
        </w:numPr>
        <w:spacing w:line="360" w:lineRule="auto"/>
        <w:ind w:right="662"/>
        <w:jc w:val="both"/>
        <w:rPr>
          <w:rFonts w:cs="Tahoma"/>
          <w:b/>
          <w:bCs/>
          <w:sz w:val="20"/>
          <w:szCs w:val="20"/>
        </w:rPr>
      </w:pPr>
      <w:r w:rsidRPr="00A96717">
        <w:rPr>
          <w:rFonts w:cs="Tahoma"/>
          <w:b/>
          <w:bCs/>
          <w:sz w:val="20"/>
          <w:szCs w:val="20"/>
        </w:rPr>
        <w:t xml:space="preserve">114,619 RSD/EUR </w:t>
      </w:r>
    </w:p>
    <w:p w:rsidR="003560D9" w:rsidRPr="00A96717" w:rsidRDefault="003560D9" w:rsidP="00A96717">
      <w:pPr>
        <w:pStyle w:val="NoSpacing"/>
        <w:numPr>
          <w:ilvl w:val="2"/>
          <w:numId w:val="24"/>
        </w:numPr>
        <w:spacing w:line="360" w:lineRule="auto"/>
        <w:ind w:right="662"/>
        <w:jc w:val="both"/>
        <w:rPr>
          <w:rFonts w:cs="Tahoma"/>
          <w:b/>
          <w:bCs/>
          <w:sz w:val="20"/>
          <w:szCs w:val="20"/>
        </w:rPr>
      </w:pPr>
      <w:r w:rsidRPr="00A96717">
        <w:rPr>
          <w:rFonts w:cs="Tahoma"/>
          <w:b/>
          <w:bCs/>
          <w:sz w:val="20"/>
          <w:szCs w:val="20"/>
        </w:rPr>
        <w:t>296,80 HUF/EUR</w:t>
      </w:r>
    </w:p>
    <w:p w:rsidR="003560D9" w:rsidRPr="00A96717" w:rsidRDefault="003560D9" w:rsidP="00A96717">
      <w:pPr>
        <w:pStyle w:val="NoSpacing"/>
        <w:spacing w:line="360" w:lineRule="auto"/>
        <w:ind w:left="720" w:right="662"/>
        <w:jc w:val="both"/>
        <w:rPr>
          <w:rFonts w:cs="Tahoma"/>
          <w:sz w:val="20"/>
          <w:szCs w:val="20"/>
        </w:rPr>
      </w:pPr>
      <w:r w:rsidRPr="00A96717">
        <w:rPr>
          <w:rFonts w:cs="Tahoma"/>
          <w:sz w:val="20"/>
          <w:szCs w:val="20"/>
        </w:rPr>
        <w:tab/>
      </w:r>
    </w:p>
    <w:p w:rsidR="00C909EB" w:rsidRDefault="00C909EB" w:rsidP="003872FD">
      <w:pPr>
        <w:pStyle w:val="NoSpacing"/>
        <w:spacing w:line="360" w:lineRule="auto"/>
        <w:ind w:left="720" w:right="662"/>
        <w:jc w:val="both"/>
        <w:rPr>
          <w:rFonts w:cs="Tahoma"/>
          <w:b/>
          <w:sz w:val="20"/>
          <w:szCs w:val="20"/>
        </w:rPr>
      </w:pPr>
    </w:p>
    <w:p w:rsidR="003560D9" w:rsidRDefault="003560D9" w:rsidP="003872FD">
      <w:pPr>
        <w:pStyle w:val="NoSpacing"/>
        <w:spacing w:line="360" w:lineRule="auto"/>
        <w:ind w:left="720" w:right="662"/>
        <w:jc w:val="both"/>
        <w:rPr>
          <w:rFonts w:cs="Tahoma"/>
          <w:b/>
          <w:sz w:val="20"/>
          <w:szCs w:val="20"/>
        </w:rPr>
      </w:pPr>
      <w:r>
        <w:rPr>
          <w:rFonts w:cs="Tahoma"/>
          <w:b/>
          <w:sz w:val="20"/>
          <w:szCs w:val="20"/>
        </w:rPr>
        <w:t>CONCLUDING REMARKS</w:t>
      </w:r>
    </w:p>
    <w:p w:rsidR="00C909EB" w:rsidRDefault="00C909EB" w:rsidP="003872FD">
      <w:pPr>
        <w:pStyle w:val="NoSpacing"/>
        <w:spacing w:line="360" w:lineRule="auto"/>
        <w:ind w:left="720" w:right="662"/>
        <w:jc w:val="both"/>
        <w:rPr>
          <w:rFonts w:cs="Tahoma"/>
          <w:b/>
          <w:sz w:val="20"/>
          <w:szCs w:val="20"/>
        </w:rPr>
      </w:pPr>
    </w:p>
    <w:p w:rsidR="003560D9" w:rsidRDefault="003560D9" w:rsidP="003872FD">
      <w:pPr>
        <w:pStyle w:val="NoSpacing"/>
        <w:spacing w:line="360" w:lineRule="auto"/>
        <w:ind w:left="720" w:right="662"/>
        <w:jc w:val="both"/>
        <w:rPr>
          <w:rFonts w:cs="Tahoma"/>
          <w:sz w:val="20"/>
          <w:szCs w:val="20"/>
        </w:rPr>
      </w:pPr>
      <w:r>
        <w:rPr>
          <w:rFonts w:cs="Tahoma"/>
          <w:sz w:val="20"/>
          <w:szCs w:val="20"/>
        </w:rPr>
        <w:t xml:space="preserve">At the end of the meeting, Mrs. Delfien Cloet raised the question related to the engagement of </w:t>
      </w:r>
      <w:r w:rsidRPr="006B38B0">
        <w:rPr>
          <w:sz w:val="20"/>
          <w:szCs w:val="20"/>
        </w:rPr>
        <w:t xml:space="preserve">Luc </w:t>
      </w:r>
      <w:r w:rsidRPr="006B38B0">
        <w:rPr>
          <w:rStyle w:val="Emphasis"/>
          <w:i w:val="0"/>
          <w:sz w:val="20"/>
          <w:szCs w:val="20"/>
        </w:rPr>
        <w:t xml:space="preserve">François </w:t>
      </w:r>
      <w:r>
        <w:rPr>
          <w:rFonts w:cs="Tahoma"/>
          <w:sz w:val="20"/>
          <w:szCs w:val="20"/>
        </w:rPr>
        <w:t xml:space="preserve">in the Project since Prof. </w:t>
      </w:r>
      <w:r w:rsidRPr="006B38B0">
        <w:rPr>
          <w:rStyle w:val="Emphasis"/>
          <w:i w:val="0"/>
          <w:sz w:val="20"/>
          <w:szCs w:val="20"/>
        </w:rPr>
        <w:t>François</w:t>
      </w:r>
      <w:r>
        <w:rPr>
          <w:rFonts w:cs="Tahoma"/>
          <w:sz w:val="20"/>
          <w:szCs w:val="20"/>
        </w:rPr>
        <w:t xml:space="preserve"> is retiring in April 2014. Due to the fact Prof. </w:t>
      </w:r>
      <w:r w:rsidRPr="006B38B0">
        <w:rPr>
          <w:rStyle w:val="Emphasis"/>
          <w:i w:val="0"/>
          <w:sz w:val="20"/>
          <w:szCs w:val="20"/>
        </w:rPr>
        <w:t>François</w:t>
      </w:r>
      <w:r>
        <w:rPr>
          <w:rFonts w:cs="Tahoma"/>
          <w:sz w:val="20"/>
          <w:szCs w:val="20"/>
        </w:rPr>
        <w:t xml:space="preserve"> has been participating in one more Tempus project at Ghent University (apart from SIPUS) where his expertise is equally valuable as for this Project, Ms. Cloet has turned officially to EACEA asking for the clarification and possible approval of Prof. </w:t>
      </w:r>
      <w:r w:rsidRPr="006B38B0">
        <w:rPr>
          <w:rStyle w:val="Emphasis"/>
          <w:i w:val="0"/>
          <w:sz w:val="20"/>
          <w:szCs w:val="20"/>
        </w:rPr>
        <w:t>François</w:t>
      </w:r>
      <w:r>
        <w:rPr>
          <w:rFonts w:cs="Tahoma"/>
          <w:sz w:val="20"/>
          <w:szCs w:val="20"/>
        </w:rPr>
        <w:t xml:space="preserve">’s further involvement in these two projects. </w:t>
      </w:r>
    </w:p>
    <w:p w:rsidR="003560D9" w:rsidRPr="00A4142E" w:rsidRDefault="003560D9" w:rsidP="00A4142E">
      <w:pPr>
        <w:pStyle w:val="NoSpacing"/>
        <w:spacing w:line="360" w:lineRule="auto"/>
        <w:ind w:left="720" w:right="662"/>
        <w:jc w:val="both"/>
        <w:rPr>
          <w:rFonts w:cs="Tahoma"/>
          <w:sz w:val="20"/>
          <w:szCs w:val="20"/>
        </w:rPr>
      </w:pPr>
      <w:r>
        <w:rPr>
          <w:rFonts w:cs="Tahoma"/>
          <w:sz w:val="20"/>
          <w:szCs w:val="20"/>
        </w:rPr>
        <w:t xml:space="preserve">The SIPUS project coordination team also promised to support this request and ask for the official approval of Prof. </w:t>
      </w:r>
      <w:r w:rsidRPr="006B38B0">
        <w:rPr>
          <w:rStyle w:val="Emphasis"/>
          <w:i w:val="0"/>
          <w:sz w:val="20"/>
          <w:szCs w:val="20"/>
        </w:rPr>
        <w:t>François</w:t>
      </w:r>
      <w:r>
        <w:rPr>
          <w:rFonts w:cs="Tahoma"/>
          <w:sz w:val="20"/>
          <w:szCs w:val="20"/>
        </w:rPr>
        <w:t>’s engagement.</w:t>
      </w:r>
    </w:p>
    <w:sectPr w:rsidR="003560D9" w:rsidRPr="00A4142E" w:rsidSect="00897421">
      <w:headerReference w:type="default" r:id="rId7"/>
      <w:pgSz w:w="11907" w:h="16839" w:code="9"/>
      <w:pgMar w:top="3403" w:right="0" w:bottom="1440" w:left="0" w:header="993" w:footer="7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F0" w:rsidRDefault="002411F0" w:rsidP="00123265">
      <w:pPr>
        <w:spacing w:after="0" w:line="240" w:lineRule="auto"/>
      </w:pPr>
      <w:r>
        <w:separator/>
      </w:r>
    </w:p>
  </w:endnote>
  <w:endnote w:type="continuationSeparator" w:id="0">
    <w:p w:rsidR="002411F0" w:rsidRDefault="002411F0" w:rsidP="00123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T15Ct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F0" w:rsidRDefault="002411F0" w:rsidP="00123265">
      <w:pPr>
        <w:spacing w:after="0" w:line="240" w:lineRule="auto"/>
      </w:pPr>
      <w:r>
        <w:separator/>
      </w:r>
    </w:p>
  </w:footnote>
  <w:footnote w:type="continuationSeparator" w:id="0">
    <w:p w:rsidR="002411F0" w:rsidRDefault="002411F0" w:rsidP="00123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D9" w:rsidRPr="00092D64" w:rsidRDefault="0072305E" w:rsidP="00092D64">
    <w:pPr>
      <w:pStyle w:val="Heade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-622300</wp:posOffset>
          </wp:positionV>
          <wp:extent cx="7558405" cy="1797685"/>
          <wp:effectExtent l="19050" t="0" r="0" b="0"/>
          <wp:wrapSquare wrapText="bothSides"/>
          <wp:docPr id="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srcRect/>
                  <a:stretch>
                    <a:fillRect/>
                  </a:stretch>
                </pic:blipFill>
                <pic:spPr bwMode="auto">
                  <a:xfrm>
                    <a:off x="0" y="0"/>
                    <a:ext cx="7558405" cy="179768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BD2CF48"/>
    <w:lvl w:ilvl="0">
      <w:start w:val="1"/>
      <w:numFmt w:val="bullet"/>
      <w:lvlText w:val=""/>
      <w:lvlJc w:val="left"/>
      <w:pPr>
        <w:tabs>
          <w:tab w:val="num" w:pos="360"/>
        </w:tabs>
        <w:ind w:left="360" w:hanging="360"/>
      </w:pPr>
      <w:rPr>
        <w:rFonts w:ascii="Symbol" w:hAnsi="Symbol" w:hint="default"/>
      </w:rPr>
    </w:lvl>
  </w:abstractNum>
  <w:abstractNum w:abstractNumId="1">
    <w:nsid w:val="06BC19A1"/>
    <w:multiLevelType w:val="multilevel"/>
    <w:tmpl w:val="DB5CFF84"/>
    <w:lvl w:ilvl="0">
      <w:start w:val="7"/>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286F48"/>
    <w:multiLevelType w:val="hybridMultilevel"/>
    <w:tmpl w:val="BC1C2010"/>
    <w:lvl w:ilvl="0" w:tplc="509CC0D8">
      <w:start w:val="1"/>
      <w:numFmt w:val="bullet"/>
      <w:lvlText w:val="•"/>
      <w:lvlJc w:val="left"/>
      <w:pPr>
        <w:tabs>
          <w:tab w:val="num" w:pos="1080"/>
        </w:tabs>
        <w:ind w:left="1080" w:hanging="360"/>
      </w:pPr>
      <w:rPr>
        <w:rFonts w:ascii="Arial" w:hAnsi="Arial" w:hint="default"/>
      </w:rPr>
    </w:lvl>
    <w:lvl w:ilvl="1" w:tplc="B3AC6964" w:tentative="1">
      <w:start w:val="1"/>
      <w:numFmt w:val="bullet"/>
      <w:lvlText w:val="•"/>
      <w:lvlJc w:val="left"/>
      <w:pPr>
        <w:tabs>
          <w:tab w:val="num" w:pos="1800"/>
        </w:tabs>
        <w:ind w:left="1800" w:hanging="360"/>
      </w:pPr>
      <w:rPr>
        <w:rFonts w:ascii="Arial" w:hAnsi="Arial" w:hint="default"/>
      </w:rPr>
    </w:lvl>
    <w:lvl w:ilvl="2" w:tplc="9CFCE718" w:tentative="1">
      <w:start w:val="1"/>
      <w:numFmt w:val="bullet"/>
      <w:lvlText w:val="•"/>
      <w:lvlJc w:val="left"/>
      <w:pPr>
        <w:tabs>
          <w:tab w:val="num" w:pos="2520"/>
        </w:tabs>
        <w:ind w:left="2520" w:hanging="360"/>
      </w:pPr>
      <w:rPr>
        <w:rFonts w:ascii="Arial" w:hAnsi="Arial" w:hint="default"/>
      </w:rPr>
    </w:lvl>
    <w:lvl w:ilvl="3" w:tplc="2B4EA3E8" w:tentative="1">
      <w:start w:val="1"/>
      <w:numFmt w:val="bullet"/>
      <w:lvlText w:val="•"/>
      <w:lvlJc w:val="left"/>
      <w:pPr>
        <w:tabs>
          <w:tab w:val="num" w:pos="3240"/>
        </w:tabs>
        <w:ind w:left="3240" w:hanging="360"/>
      </w:pPr>
      <w:rPr>
        <w:rFonts w:ascii="Arial" w:hAnsi="Arial" w:hint="default"/>
      </w:rPr>
    </w:lvl>
    <w:lvl w:ilvl="4" w:tplc="6A8A8866" w:tentative="1">
      <w:start w:val="1"/>
      <w:numFmt w:val="bullet"/>
      <w:lvlText w:val="•"/>
      <w:lvlJc w:val="left"/>
      <w:pPr>
        <w:tabs>
          <w:tab w:val="num" w:pos="3960"/>
        </w:tabs>
        <w:ind w:left="3960" w:hanging="360"/>
      </w:pPr>
      <w:rPr>
        <w:rFonts w:ascii="Arial" w:hAnsi="Arial" w:hint="default"/>
      </w:rPr>
    </w:lvl>
    <w:lvl w:ilvl="5" w:tplc="143A7D5C" w:tentative="1">
      <w:start w:val="1"/>
      <w:numFmt w:val="bullet"/>
      <w:lvlText w:val="•"/>
      <w:lvlJc w:val="left"/>
      <w:pPr>
        <w:tabs>
          <w:tab w:val="num" w:pos="4680"/>
        </w:tabs>
        <w:ind w:left="4680" w:hanging="360"/>
      </w:pPr>
      <w:rPr>
        <w:rFonts w:ascii="Arial" w:hAnsi="Arial" w:hint="default"/>
      </w:rPr>
    </w:lvl>
    <w:lvl w:ilvl="6" w:tplc="D1C40A72" w:tentative="1">
      <w:start w:val="1"/>
      <w:numFmt w:val="bullet"/>
      <w:lvlText w:val="•"/>
      <w:lvlJc w:val="left"/>
      <w:pPr>
        <w:tabs>
          <w:tab w:val="num" w:pos="5400"/>
        </w:tabs>
        <w:ind w:left="5400" w:hanging="360"/>
      </w:pPr>
      <w:rPr>
        <w:rFonts w:ascii="Arial" w:hAnsi="Arial" w:hint="default"/>
      </w:rPr>
    </w:lvl>
    <w:lvl w:ilvl="7" w:tplc="03F2C3F0" w:tentative="1">
      <w:start w:val="1"/>
      <w:numFmt w:val="bullet"/>
      <w:lvlText w:val="•"/>
      <w:lvlJc w:val="left"/>
      <w:pPr>
        <w:tabs>
          <w:tab w:val="num" w:pos="6120"/>
        </w:tabs>
        <w:ind w:left="6120" w:hanging="360"/>
      </w:pPr>
      <w:rPr>
        <w:rFonts w:ascii="Arial" w:hAnsi="Arial" w:hint="default"/>
      </w:rPr>
    </w:lvl>
    <w:lvl w:ilvl="8" w:tplc="781C2452" w:tentative="1">
      <w:start w:val="1"/>
      <w:numFmt w:val="bullet"/>
      <w:lvlText w:val="•"/>
      <w:lvlJc w:val="left"/>
      <w:pPr>
        <w:tabs>
          <w:tab w:val="num" w:pos="6840"/>
        </w:tabs>
        <w:ind w:left="6840" w:hanging="360"/>
      </w:pPr>
      <w:rPr>
        <w:rFonts w:ascii="Arial" w:hAnsi="Arial" w:hint="default"/>
      </w:rPr>
    </w:lvl>
  </w:abstractNum>
  <w:abstractNum w:abstractNumId="3">
    <w:nsid w:val="12765CC1"/>
    <w:multiLevelType w:val="hybridMultilevel"/>
    <w:tmpl w:val="2092DBAC"/>
    <w:lvl w:ilvl="0" w:tplc="D7FC75B2">
      <w:start w:val="1"/>
      <w:numFmt w:val="bullet"/>
      <w:lvlText w:val="•"/>
      <w:lvlJc w:val="left"/>
      <w:pPr>
        <w:tabs>
          <w:tab w:val="num" w:pos="720"/>
        </w:tabs>
        <w:ind w:left="720" w:hanging="360"/>
      </w:pPr>
      <w:rPr>
        <w:rFonts w:ascii="Arial" w:hAnsi="Arial" w:hint="default"/>
      </w:rPr>
    </w:lvl>
    <w:lvl w:ilvl="1" w:tplc="BDA85AEE">
      <w:start w:val="113"/>
      <w:numFmt w:val="bullet"/>
      <w:lvlText w:val="•"/>
      <w:lvlJc w:val="left"/>
      <w:pPr>
        <w:tabs>
          <w:tab w:val="num" w:pos="1440"/>
        </w:tabs>
        <w:ind w:left="1440" w:hanging="360"/>
      </w:pPr>
      <w:rPr>
        <w:rFonts w:ascii="Arial" w:hAnsi="Arial" w:hint="default"/>
      </w:rPr>
    </w:lvl>
    <w:lvl w:ilvl="2" w:tplc="CF0487F8">
      <w:start w:val="113"/>
      <w:numFmt w:val="bullet"/>
      <w:lvlText w:val="•"/>
      <w:lvlJc w:val="left"/>
      <w:pPr>
        <w:tabs>
          <w:tab w:val="num" w:pos="2160"/>
        </w:tabs>
        <w:ind w:left="2160" w:hanging="360"/>
      </w:pPr>
      <w:rPr>
        <w:rFonts w:ascii="Arial" w:hAnsi="Arial" w:hint="default"/>
      </w:rPr>
    </w:lvl>
    <w:lvl w:ilvl="3" w:tplc="AD285520" w:tentative="1">
      <w:start w:val="1"/>
      <w:numFmt w:val="bullet"/>
      <w:lvlText w:val="•"/>
      <w:lvlJc w:val="left"/>
      <w:pPr>
        <w:tabs>
          <w:tab w:val="num" w:pos="2880"/>
        </w:tabs>
        <w:ind w:left="2880" w:hanging="360"/>
      </w:pPr>
      <w:rPr>
        <w:rFonts w:ascii="Arial" w:hAnsi="Arial" w:hint="default"/>
      </w:rPr>
    </w:lvl>
    <w:lvl w:ilvl="4" w:tplc="3CF4AF82" w:tentative="1">
      <w:start w:val="1"/>
      <w:numFmt w:val="bullet"/>
      <w:lvlText w:val="•"/>
      <w:lvlJc w:val="left"/>
      <w:pPr>
        <w:tabs>
          <w:tab w:val="num" w:pos="3600"/>
        </w:tabs>
        <w:ind w:left="3600" w:hanging="360"/>
      </w:pPr>
      <w:rPr>
        <w:rFonts w:ascii="Arial" w:hAnsi="Arial" w:hint="default"/>
      </w:rPr>
    </w:lvl>
    <w:lvl w:ilvl="5" w:tplc="8CE23C38" w:tentative="1">
      <w:start w:val="1"/>
      <w:numFmt w:val="bullet"/>
      <w:lvlText w:val="•"/>
      <w:lvlJc w:val="left"/>
      <w:pPr>
        <w:tabs>
          <w:tab w:val="num" w:pos="4320"/>
        </w:tabs>
        <w:ind w:left="4320" w:hanging="360"/>
      </w:pPr>
      <w:rPr>
        <w:rFonts w:ascii="Arial" w:hAnsi="Arial" w:hint="default"/>
      </w:rPr>
    </w:lvl>
    <w:lvl w:ilvl="6" w:tplc="A672EEF2" w:tentative="1">
      <w:start w:val="1"/>
      <w:numFmt w:val="bullet"/>
      <w:lvlText w:val="•"/>
      <w:lvlJc w:val="left"/>
      <w:pPr>
        <w:tabs>
          <w:tab w:val="num" w:pos="5040"/>
        </w:tabs>
        <w:ind w:left="5040" w:hanging="360"/>
      </w:pPr>
      <w:rPr>
        <w:rFonts w:ascii="Arial" w:hAnsi="Arial" w:hint="default"/>
      </w:rPr>
    </w:lvl>
    <w:lvl w:ilvl="7" w:tplc="569C2E9E" w:tentative="1">
      <w:start w:val="1"/>
      <w:numFmt w:val="bullet"/>
      <w:lvlText w:val="•"/>
      <w:lvlJc w:val="left"/>
      <w:pPr>
        <w:tabs>
          <w:tab w:val="num" w:pos="5760"/>
        </w:tabs>
        <w:ind w:left="5760" w:hanging="360"/>
      </w:pPr>
      <w:rPr>
        <w:rFonts w:ascii="Arial" w:hAnsi="Arial" w:hint="default"/>
      </w:rPr>
    </w:lvl>
    <w:lvl w:ilvl="8" w:tplc="C5583E72" w:tentative="1">
      <w:start w:val="1"/>
      <w:numFmt w:val="bullet"/>
      <w:lvlText w:val="•"/>
      <w:lvlJc w:val="left"/>
      <w:pPr>
        <w:tabs>
          <w:tab w:val="num" w:pos="6480"/>
        </w:tabs>
        <w:ind w:left="6480" w:hanging="360"/>
      </w:pPr>
      <w:rPr>
        <w:rFonts w:ascii="Arial" w:hAnsi="Arial" w:hint="default"/>
      </w:rPr>
    </w:lvl>
  </w:abstractNum>
  <w:abstractNum w:abstractNumId="4">
    <w:nsid w:val="2528282D"/>
    <w:multiLevelType w:val="hybridMultilevel"/>
    <w:tmpl w:val="F8B2483C"/>
    <w:lvl w:ilvl="0" w:tplc="8A30DE18">
      <w:start w:val="1"/>
      <w:numFmt w:val="decimal"/>
      <w:lvlText w:val="%1."/>
      <w:lvlJc w:val="left"/>
      <w:pPr>
        <w:tabs>
          <w:tab w:val="num" w:pos="1080"/>
        </w:tabs>
        <w:ind w:left="1080" w:hanging="360"/>
      </w:pPr>
      <w:rPr>
        <w:rFonts w:cs="Times New Roman"/>
      </w:rPr>
    </w:lvl>
    <w:lvl w:ilvl="1" w:tplc="CFFCB21C">
      <w:start w:val="1"/>
      <w:numFmt w:val="decimal"/>
      <w:lvlText w:val="%2."/>
      <w:lvlJc w:val="left"/>
      <w:pPr>
        <w:tabs>
          <w:tab w:val="num" w:pos="1800"/>
        </w:tabs>
        <w:ind w:left="1800" w:hanging="360"/>
      </w:pPr>
      <w:rPr>
        <w:rFonts w:cs="Times New Roman"/>
      </w:rPr>
    </w:lvl>
    <w:lvl w:ilvl="2" w:tplc="49A0D6F4" w:tentative="1">
      <w:start w:val="1"/>
      <w:numFmt w:val="decimal"/>
      <w:lvlText w:val="%3."/>
      <w:lvlJc w:val="left"/>
      <w:pPr>
        <w:tabs>
          <w:tab w:val="num" w:pos="2520"/>
        </w:tabs>
        <w:ind w:left="2520" w:hanging="360"/>
      </w:pPr>
      <w:rPr>
        <w:rFonts w:cs="Times New Roman"/>
      </w:rPr>
    </w:lvl>
    <w:lvl w:ilvl="3" w:tplc="D576C67A" w:tentative="1">
      <w:start w:val="1"/>
      <w:numFmt w:val="decimal"/>
      <w:lvlText w:val="%4."/>
      <w:lvlJc w:val="left"/>
      <w:pPr>
        <w:tabs>
          <w:tab w:val="num" w:pos="3240"/>
        </w:tabs>
        <w:ind w:left="3240" w:hanging="360"/>
      </w:pPr>
      <w:rPr>
        <w:rFonts w:cs="Times New Roman"/>
      </w:rPr>
    </w:lvl>
    <w:lvl w:ilvl="4" w:tplc="D50EF252" w:tentative="1">
      <w:start w:val="1"/>
      <w:numFmt w:val="decimal"/>
      <w:lvlText w:val="%5."/>
      <w:lvlJc w:val="left"/>
      <w:pPr>
        <w:tabs>
          <w:tab w:val="num" w:pos="3960"/>
        </w:tabs>
        <w:ind w:left="3960" w:hanging="360"/>
      </w:pPr>
      <w:rPr>
        <w:rFonts w:cs="Times New Roman"/>
      </w:rPr>
    </w:lvl>
    <w:lvl w:ilvl="5" w:tplc="B6349968" w:tentative="1">
      <w:start w:val="1"/>
      <w:numFmt w:val="decimal"/>
      <w:lvlText w:val="%6."/>
      <w:lvlJc w:val="left"/>
      <w:pPr>
        <w:tabs>
          <w:tab w:val="num" w:pos="4680"/>
        </w:tabs>
        <w:ind w:left="4680" w:hanging="360"/>
      </w:pPr>
      <w:rPr>
        <w:rFonts w:cs="Times New Roman"/>
      </w:rPr>
    </w:lvl>
    <w:lvl w:ilvl="6" w:tplc="BDD882B0" w:tentative="1">
      <w:start w:val="1"/>
      <w:numFmt w:val="decimal"/>
      <w:lvlText w:val="%7."/>
      <w:lvlJc w:val="left"/>
      <w:pPr>
        <w:tabs>
          <w:tab w:val="num" w:pos="5400"/>
        </w:tabs>
        <w:ind w:left="5400" w:hanging="360"/>
      </w:pPr>
      <w:rPr>
        <w:rFonts w:cs="Times New Roman"/>
      </w:rPr>
    </w:lvl>
    <w:lvl w:ilvl="7" w:tplc="21B8F768" w:tentative="1">
      <w:start w:val="1"/>
      <w:numFmt w:val="decimal"/>
      <w:lvlText w:val="%8."/>
      <w:lvlJc w:val="left"/>
      <w:pPr>
        <w:tabs>
          <w:tab w:val="num" w:pos="6120"/>
        </w:tabs>
        <w:ind w:left="6120" w:hanging="360"/>
      </w:pPr>
      <w:rPr>
        <w:rFonts w:cs="Times New Roman"/>
      </w:rPr>
    </w:lvl>
    <w:lvl w:ilvl="8" w:tplc="012E7E5C" w:tentative="1">
      <w:start w:val="1"/>
      <w:numFmt w:val="decimal"/>
      <w:lvlText w:val="%9."/>
      <w:lvlJc w:val="left"/>
      <w:pPr>
        <w:tabs>
          <w:tab w:val="num" w:pos="6840"/>
        </w:tabs>
        <w:ind w:left="6840" w:hanging="360"/>
      </w:pPr>
      <w:rPr>
        <w:rFonts w:cs="Times New Roman"/>
      </w:rPr>
    </w:lvl>
  </w:abstractNum>
  <w:abstractNum w:abstractNumId="5">
    <w:nsid w:val="29C94C57"/>
    <w:multiLevelType w:val="hybridMultilevel"/>
    <w:tmpl w:val="E7F06E2C"/>
    <w:lvl w:ilvl="0" w:tplc="EAEE2F22">
      <w:start w:val="1"/>
      <w:numFmt w:val="bullet"/>
      <w:lvlText w:val="•"/>
      <w:lvlJc w:val="left"/>
      <w:pPr>
        <w:tabs>
          <w:tab w:val="num" w:pos="720"/>
        </w:tabs>
        <w:ind w:left="720" w:hanging="360"/>
      </w:pPr>
      <w:rPr>
        <w:rFonts w:ascii="Calibri" w:hAnsi="Calibri" w:hint="default"/>
      </w:rPr>
    </w:lvl>
    <w:lvl w:ilvl="1" w:tplc="73FC278E" w:tentative="1">
      <w:start w:val="1"/>
      <w:numFmt w:val="bullet"/>
      <w:lvlText w:val="•"/>
      <w:lvlJc w:val="left"/>
      <w:pPr>
        <w:tabs>
          <w:tab w:val="num" w:pos="1440"/>
        </w:tabs>
        <w:ind w:left="1440" w:hanging="360"/>
      </w:pPr>
      <w:rPr>
        <w:rFonts w:ascii="Calibri" w:hAnsi="Calibri" w:hint="default"/>
      </w:rPr>
    </w:lvl>
    <w:lvl w:ilvl="2" w:tplc="E138D676" w:tentative="1">
      <w:start w:val="1"/>
      <w:numFmt w:val="bullet"/>
      <w:lvlText w:val="•"/>
      <w:lvlJc w:val="left"/>
      <w:pPr>
        <w:tabs>
          <w:tab w:val="num" w:pos="2160"/>
        </w:tabs>
        <w:ind w:left="2160" w:hanging="360"/>
      </w:pPr>
      <w:rPr>
        <w:rFonts w:ascii="Calibri" w:hAnsi="Calibri" w:hint="default"/>
      </w:rPr>
    </w:lvl>
    <w:lvl w:ilvl="3" w:tplc="25A69FAA" w:tentative="1">
      <w:start w:val="1"/>
      <w:numFmt w:val="bullet"/>
      <w:lvlText w:val="•"/>
      <w:lvlJc w:val="left"/>
      <w:pPr>
        <w:tabs>
          <w:tab w:val="num" w:pos="2880"/>
        </w:tabs>
        <w:ind w:left="2880" w:hanging="360"/>
      </w:pPr>
      <w:rPr>
        <w:rFonts w:ascii="Calibri" w:hAnsi="Calibri" w:hint="default"/>
      </w:rPr>
    </w:lvl>
    <w:lvl w:ilvl="4" w:tplc="D9F07B62" w:tentative="1">
      <w:start w:val="1"/>
      <w:numFmt w:val="bullet"/>
      <w:lvlText w:val="•"/>
      <w:lvlJc w:val="left"/>
      <w:pPr>
        <w:tabs>
          <w:tab w:val="num" w:pos="3600"/>
        </w:tabs>
        <w:ind w:left="3600" w:hanging="360"/>
      </w:pPr>
      <w:rPr>
        <w:rFonts w:ascii="Calibri" w:hAnsi="Calibri" w:hint="default"/>
      </w:rPr>
    </w:lvl>
    <w:lvl w:ilvl="5" w:tplc="F32C9FFA" w:tentative="1">
      <w:start w:val="1"/>
      <w:numFmt w:val="bullet"/>
      <w:lvlText w:val="•"/>
      <w:lvlJc w:val="left"/>
      <w:pPr>
        <w:tabs>
          <w:tab w:val="num" w:pos="4320"/>
        </w:tabs>
        <w:ind w:left="4320" w:hanging="360"/>
      </w:pPr>
      <w:rPr>
        <w:rFonts w:ascii="Calibri" w:hAnsi="Calibri" w:hint="default"/>
      </w:rPr>
    </w:lvl>
    <w:lvl w:ilvl="6" w:tplc="E3388FFA" w:tentative="1">
      <w:start w:val="1"/>
      <w:numFmt w:val="bullet"/>
      <w:lvlText w:val="•"/>
      <w:lvlJc w:val="left"/>
      <w:pPr>
        <w:tabs>
          <w:tab w:val="num" w:pos="5040"/>
        </w:tabs>
        <w:ind w:left="5040" w:hanging="360"/>
      </w:pPr>
      <w:rPr>
        <w:rFonts w:ascii="Calibri" w:hAnsi="Calibri" w:hint="default"/>
      </w:rPr>
    </w:lvl>
    <w:lvl w:ilvl="7" w:tplc="EEBEAB00" w:tentative="1">
      <w:start w:val="1"/>
      <w:numFmt w:val="bullet"/>
      <w:lvlText w:val="•"/>
      <w:lvlJc w:val="left"/>
      <w:pPr>
        <w:tabs>
          <w:tab w:val="num" w:pos="5760"/>
        </w:tabs>
        <w:ind w:left="5760" w:hanging="360"/>
      </w:pPr>
      <w:rPr>
        <w:rFonts w:ascii="Calibri" w:hAnsi="Calibri" w:hint="default"/>
      </w:rPr>
    </w:lvl>
    <w:lvl w:ilvl="8" w:tplc="A476B624" w:tentative="1">
      <w:start w:val="1"/>
      <w:numFmt w:val="bullet"/>
      <w:lvlText w:val="•"/>
      <w:lvlJc w:val="left"/>
      <w:pPr>
        <w:tabs>
          <w:tab w:val="num" w:pos="6480"/>
        </w:tabs>
        <w:ind w:left="6480" w:hanging="360"/>
      </w:pPr>
      <w:rPr>
        <w:rFonts w:ascii="Calibri" w:hAnsi="Calibri" w:hint="default"/>
      </w:rPr>
    </w:lvl>
  </w:abstractNum>
  <w:abstractNum w:abstractNumId="6">
    <w:nsid w:val="2CDD66E1"/>
    <w:multiLevelType w:val="hybridMultilevel"/>
    <w:tmpl w:val="0F0A4B00"/>
    <w:lvl w:ilvl="0" w:tplc="C95C8154">
      <w:start w:val="1"/>
      <w:numFmt w:val="bullet"/>
      <w:lvlText w:val="•"/>
      <w:lvlJc w:val="left"/>
      <w:pPr>
        <w:tabs>
          <w:tab w:val="num" w:pos="720"/>
        </w:tabs>
        <w:ind w:left="720" w:hanging="360"/>
      </w:pPr>
      <w:rPr>
        <w:rFonts w:ascii="Arial" w:hAnsi="Arial" w:hint="default"/>
      </w:rPr>
    </w:lvl>
    <w:lvl w:ilvl="1" w:tplc="055AB596" w:tentative="1">
      <w:start w:val="1"/>
      <w:numFmt w:val="bullet"/>
      <w:lvlText w:val="•"/>
      <w:lvlJc w:val="left"/>
      <w:pPr>
        <w:tabs>
          <w:tab w:val="num" w:pos="1440"/>
        </w:tabs>
        <w:ind w:left="1440" w:hanging="360"/>
      </w:pPr>
      <w:rPr>
        <w:rFonts w:ascii="Arial" w:hAnsi="Arial" w:hint="default"/>
      </w:rPr>
    </w:lvl>
    <w:lvl w:ilvl="2" w:tplc="B33ED3CA" w:tentative="1">
      <w:start w:val="1"/>
      <w:numFmt w:val="bullet"/>
      <w:lvlText w:val="•"/>
      <w:lvlJc w:val="left"/>
      <w:pPr>
        <w:tabs>
          <w:tab w:val="num" w:pos="2160"/>
        </w:tabs>
        <w:ind w:left="2160" w:hanging="360"/>
      </w:pPr>
      <w:rPr>
        <w:rFonts w:ascii="Arial" w:hAnsi="Arial" w:hint="default"/>
      </w:rPr>
    </w:lvl>
    <w:lvl w:ilvl="3" w:tplc="7E9801A6" w:tentative="1">
      <w:start w:val="1"/>
      <w:numFmt w:val="bullet"/>
      <w:lvlText w:val="•"/>
      <w:lvlJc w:val="left"/>
      <w:pPr>
        <w:tabs>
          <w:tab w:val="num" w:pos="2880"/>
        </w:tabs>
        <w:ind w:left="2880" w:hanging="360"/>
      </w:pPr>
      <w:rPr>
        <w:rFonts w:ascii="Arial" w:hAnsi="Arial" w:hint="default"/>
      </w:rPr>
    </w:lvl>
    <w:lvl w:ilvl="4" w:tplc="8E549D6C" w:tentative="1">
      <w:start w:val="1"/>
      <w:numFmt w:val="bullet"/>
      <w:lvlText w:val="•"/>
      <w:lvlJc w:val="left"/>
      <w:pPr>
        <w:tabs>
          <w:tab w:val="num" w:pos="3600"/>
        </w:tabs>
        <w:ind w:left="3600" w:hanging="360"/>
      </w:pPr>
      <w:rPr>
        <w:rFonts w:ascii="Arial" w:hAnsi="Arial" w:hint="default"/>
      </w:rPr>
    </w:lvl>
    <w:lvl w:ilvl="5" w:tplc="B23C2F7A" w:tentative="1">
      <w:start w:val="1"/>
      <w:numFmt w:val="bullet"/>
      <w:lvlText w:val="•"/>
      <w:lvlJc w:val="left"/>
      <w:pPr>
        <w:tabs>
          <w:tab w:val="num" w:pos="4320"/>
        </w:tabs>
        <w:ind w:left="4320" w:hanging="360"/>
      </w:pPr>
      <w:rPr>
        <w:rFonts w:ascii="Arial" w:hAnsi="Arial" w:hint="default"/>
      </w:rPr>
    </w:lvl>
    <w:lvl w:ilvl="6" w:tplc="E9D2BF42" w:tentative="1">
      <w:start w:val="1"/>
      <w:numFmt w:val="bullet"/>
      <w:lvlText w:val="•"/>
      <w:lvlJc w:val="left"/>
      <w:pPr>
        <w:tabs>
          <w:tab w:val="num" w:pos="5040"/>
        </w:tabs>
        <w:ind w:left="5040" w:hanging="360"/>
      </w:pPr>
      <w:rPr>
        <w:rFonts w:ascii="Arial" w:hAnsi="Arial" w:hint="default"/>
      </w:rPr>
    </w:lvl>
    <w:lvl w:ilvl="7" w:tplc="E0C0A310" w:tentative="1">
      <w:start w:val="1"/>
      <w:numFmt w:val="bullet"/>
      <w:lvlText w:val="•"/>
      <w:lvlJc w:val="left"/>
      <w:pPr>
        <w:tabs>
          <w:tab w:val="num" w:pos="5760"/>
        </w:tabs>
        <w:ind w:left="5760" w:hanging="360"/>
      </w:pPr>
      <w:rPr>
        <w:rFonts w:ascii="Arial" w:hAnsi="Arial" w:hint="default"/>
      </w:rPr>
    </w:lvl>
    <w:lvl w:ilvl="8" w:tplc="33C6BE5A" w:tentative="1">
      <w:start w:val="1"/>
      <w:numFmt w:val="bullet"/>
      <w:lvlText w:val="•"/>
      <w:lvlJc w:val="left"/>
      <w:pPr>
        <w:tabs>
          <w:tab w:val="num" w:pos="6480"/>
        </w:tabs>
        <w:ind w:left="6480" w:hanging="360"/>
      </w:pPr>
      <w:rPr>
        <w:rFonts w:ascii="Arial" w:hAnsi="Arial" w:hint="default"/>
      </w:rPr>
    </w:lvl>
  </w:abstractNum>
  <w:abstractNum w:abstractNumId="7">
    <w:nsid w:val="2D4F667E"/>
    <w:multiLevelType w:val="hybridMultilevel"/>
    <w:tmpl w:val="2BD4AB7C"/>
    <w:lvl w:ilvl="0" w:tplc="50FAE61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0D74C7A"/>
    <w:multiLevelType w:val="hybridMultilevel"/>
    <w:tmpl w:val="63146404"/>
    <w:lvl w:ilvl="0" w:tplc="7C0413CE">
      <w:start w:val="1"/>
      <w:numFmt w:val="bullet"/>
      <w:lvlText w:val="•"/>
      <w:lvlJc w:val="left"/>
      <w:pPr>
        <w:tabs>
          <w:tab w:val="num" w:pos="720"/>
        </w:tabs>
        <w:ind w:left="720" w:hanging="360"/>
      </w:pPr>
      <w:rPr>
        <w:rFonts w:ascii="Arial" w:hAnsi="Arial" w:hint="default"/>
      </w:rPr>
    </w:lvl>
    <w:lvl w:ilvl="1" w:tplc="1AD016F2">
      <w:start w:val="113"/>
      <w:numFmt w:val="bullet"/>
      <w:lvlText w:val="•"/>
      <w:lvlJc w:val="left"/>
      <w:pPr>
        <w:tabs>
          <w:tab w:val="num" w:pos="1440"/>
        </w:tabs>
        <w:ind w:left="1440" w:hanging="360"/>
      </w:pPr>
      <w:rPr>
        <w:rFonts w:ascii="Arial" w:hAnsi="Arial" w:hint="default"/>
      </w:rPr>
    </w:lvl>
    <w:lvl w:ilvl="2" w:tplc="8892BFDE">
      <w:start w:val="1"/>
      <w:numFmt w:val="bullet"/>
      <w:lvlText w:val="•"/>
      <w:lvlJc w:val="left"/>
      <w:pPr>
        <w:tabs>
          <w:tab w:val="num" w:pos="2160"/>
        </w:tabs>
        <w:ind w:left="2160" w:hanging="360"/>
      </w:pPr>
      <w:rPr>
        <w:rFonts w:ascii="Arial" w:hAnsi="Arial" w:hint="default"/>
      </w:rPr>
    </w:lvl>
    <w:lvl w:ilvl="3" w:tplc="1906808A" w:tentative="1">
      <w:start w:val="1"/>
      <w:numFmt w:val="bullet"/>
      <w:lvlText w:val="•"/>
      <w:lvlJc w:val="left"/>
      <w:pPr>
        <w:tabs>
          <w:tab w:val="num" w:pos="2880"/>
        </w:tabs>
        <w:ind w:left="2880" w:hanging="360"/>
      </w:pPr>
      <w:rPr>
        <w:rFonts w:ascii="Arial" w:hAnsi="Arial" w:hint="default"/>
      </w:rPr>
    </w:lvl>
    <w:lvl w:ilvl="4" w:tplc="D3BA1D20" w:tentative="1">
      <w:start w:val="1"/>
      <w:numFmt w:val="bullet"/>
      <w:lvlText w:val="•"/>
      <w:lvlJc w:val="left"/>
      <w:pPr>
        <w:tabs>
          <w:tab w:val="num" w:pos="3600"/>
        </w:tabs>
        <w:ind w:left="3600" w:hanging="360"/>
      </w:pPr>
      <w:rPr>
        <w:rFonts w:ascii="Arial" w:hAnsi="Arial" w:hint="default"/>
      </w:rPr>
    </w:lvl>
    <w:lvl w:ilvl="5" w:tplc="9EF81DFA" w:tentative="1">
      <w:start w:val="1"/>
      <w:numFmt w:val="bullet"/>
      <w:lvlText w:val="•"/>
      <w:lvlJc w:val="left"/>
      <w:pPr>
        <w:tabs>
          <w:tab w:val="num" w:pos="4320"/>
        </w:tabs>
        <w:ind w:left="4320" w:hanging="360"/>
      </w:pPr>
      <w:rPr>
        <w:rFonts w:ascii="Arial" w:hAnsi="Arial" w:hint="default"/>
      </w:rPr>
    </w:lvl>
    <w:lvl w:ilvl="6" w:tplc="75EC4F80" w:tentative="1">
      <w:start w:val="1"/>
      <w:numFmt w:val="bullet"/>
      <w:lvlText w:val="•"/>
      <w:lvlJc w:val="left"/>
      <w:pPr>
        <w:tabs>
          <w:tab w:val="num" w:pos="5040"/>
        </w:tabs>
        <w:ind w:left="5040" w:hanging="360"/>
      </w:pPr>
      <w:rPr>
        <w:rFonts w:ascii="Arial" w:hAnsi="Arial" w:hint="default"/>
      </w:rPr>
    </w:lvl>
    <w:lvl w:ilvl="7" w:tplc="5FACD554" w:tentative="1">
      <w:start w:val="1"/>
      <w:numFmt w:val="bullet"/>
      <w:lvlText w:val="•"/>
      <w:lvlJc w:val="left"/>
      <w:pPr>
        <w:tabs>
          <w:tab w:val="num" w:pos="5760"/>
        </w:tabs>
        <w:ind w:left="5760" w:hanging="360"/>
      </w:pPr>
      <w:rPr>
        <w:rFonts w:ascii="Arial" w:hAnsi="Arial" w:hint="default"/>
      </w:rPr>
    </w:lvl>
    <w:lvl w:ilvl="8" w:tplc="8416D586" w:tentative="1">
      <w:start w:val="1"/>
      <w:numFmt w:val="bullet"/>
      <w:lvlText w:val="•"/>
      <w:lvlJc w:val="left"/>
      <w:pPr>
        <w:tabs>
          <w:tab w:val="num" w:pos="6480"/>
        </w:tabs>
        <w:ind w:left="6480" w:hanging="360"/>
      </w:pPr>
      <w:rPr>
        <w:rFonts w:ascii="Arial" w:hAnsi="Arial" w:hint="default"/>
      </w:rPr>
    </w:lvl>
  </w:abstractNum>
  <w:abstractNum w:abstractNumId="9">
    <w:nsid w:val="473759EC"/>
    <w:multiLevelType w:val="hybridMultilevel"/>
    <w:tmpl w:val="DB5CFF84"/>
    <w:lvl w:ilvl="0" w:tplc="1C566FD6">
      <w:start w:val="7"/>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6F27C3"/>
    <w:multiLevelType w:val="hybridMultilevel"/>
    <w:tmpl w:val="36FE23EE"/>
    <w:lvl w:ilvl="0" w:tplc="CEC02072">
      <w:start w:val="1"/>
      <w:numFmt w:val="bullet"/>
      <w:lvlText w:val="•"/>
      <w:lvlJc w:val="left"/>
      <w:pPr>
        <w:tabs>
          <w:tab w:val="num" w:pos="720"/>
        </w:tabs>
        <w:ind w:left="720" w:hanging="360"/>
      </w:pPr>
      <w:rPr>
        <w:rFonts w:ascii="Arial" w:hAnsi="Arial" w:hint="default"/>
      </w:rPr>
    </w:lvl>
    <w:lvl w:ilvl="1" w:tplc="F816F58A" w:tentative="1">
      <w:start w:val="1"/>
      <w:numFmt w:val="bullet"/>
      <w:lvlText w:val="•"/>
      <w:lvlJc w:val="left"/>
      <w:pPr>
        <w:tabs>
          <w:tab w:val="num" w:pos="1440"/>
        </w:tabs>
        <w:ind w:left="1440" w:hanging="360"/>
      </w:pPr>
      <w:rPr>
        <w:rFonts w:ascii="Arial" w:hAnsi="Arial" w:hint="default"/>
      </w:rPr>
    </w:lvl>
    <w:lvl w:ilvl="2" w:tplc="793C5986" w:tentative="1">
      <w:start w:val="1"/>
      <w:numFmt w:val="bullet"/>
      <w:lvlText w:val="•"/>
      <w:lvlJc w:val="left"/>
      <w:pPr>
        <w:tabs>
          <w:tab w:val="num" w:pos="2160"/>
        </w:tabs>
        <w:ind w:left="2160" w:hanging="360"/>
      </w:pPr>
      <w:rPr>
        <w:rFonts w:ascii="Arial" w:hAnsi="Arial" w:hint="default"/>
      </w:rPr>
    </w:lvl>
    <w:lvl w:ilvl="3" w:tplc="00C015AE" w:tentative="1">
      <w:start w:val="1"/>
      <w:numFmt w:val="bullet"/>
      <w:lvlText w:val="•"/>
      <w:lvlJc w:val="left"/>
      <w:pPr>
        <w:tabs>
          <w:tab w:val="num" w:pos="2880"/>
        </w:tabs>
        <w:ind w:left="2880" w:hanging="360"/>
      </w:pPr>
      <w:rPr>
        <w:rFonts w:ascii="Arial" w:hAnsi="Arial" w:hint="default"/>
      </w:rPr>
    </w:lvl>
    <w:lvl w:ilvl="4" w:tplc="F2346180" w:tentative="1">
      <w:start w:val="1"/>
      <w:numFmt w:val="bullet"/>
      <w:lvlText w:val="•"/>
      <w:lvlJc w:val="left"/>
      <w:pPr>
        <w:tabs>
          <w:tab w:val="num" w:pos="3600"/>
        </w:tabs>
        <w:ind w:left="3600" w:hanging="360"/>
      </w:pPr>
      <w:rPr>
        <w:rFonts w:ascii="Arial" w:hAnsi="Arial" w:hint="default"/>
      </w:rPr>
    </w:lvl>
    <w:lvl w:ilvl="5" w:tplc="D160FD56" w:tentative="1">
      <w:start w:val="1"/>
      <w:numFmt w:val="bullet"/>
      <w:lvlText w:val="•"/>
      <w:lvlJc w:val="left"/>
      <w:pPr>
        <w:tabs>
          <w:tab w:val="num" w:pos="4320"/>
        </w:tabs>
        <w:ind w:left="4320" w:hanging="360"/>
      </w:pPr>
      <w:rPr>
        <w:rFonts w:ascii="Arial" w:hAnsi="Arial" w:hint="default"/>
      </w:rPr>
    </w:lvl>
    <w:lvl w:ilvl="6" w:tplc="72D6FAC8" w:tentative="1">
      <w:start w:val="1"/>
      <w:numFmt w:val="bullet"/>
      <w:lvlText w:val="•"/>
      <w:lvlJc w:val="left"/>
      <w:pPr>
        <w:tabs>
          <w:tab w:val="num" w:pos="5040"/>
        </w:tabs>
        <w:ind w:left="5040" w:hanging="360"/>
      </w:pPr>
      <w:rPr>
        <w:rFonts w:ascii="Arial" w:hAnsi="Arial" w:hint="default"/>
      </w:rPr>
    </w:lvl>
    <w:lvl w:ilvl="7" w:tplc="565A40F8" w:tentative="1">
      <w:start w:val="1"/>
      <w:numFmt w:val="bullet"/>
      <w:lvlText w:val="•"/>
      <w:lvlJc w:val="left"/>
      <w:pPr>
        <w:tabs>
          <w:tab w:val="num" w:pos="5760"/>
        </w:tabs>
        <w:ind w:left="5760" w:hanging="360"/>
      </w:pPr>
      <w:rPr>
        <w:rFonts w:ascii="Arial" w:hAnsi="Arial" w:hint="default"/>
      </w:rPr>
    </w:lvl>
    <w:lvl w:ilvl="8" w:tplc="D4543284" w:tentative="1">
      <w:start w:val="1"/>
      <w:numFmt w:val="bullet"/>
      <w:lvlText w:val="•"/>
      <w:lvlJc w:val="left"/>
      <w:pPr>
        <w:tabs>
          <w:tab w:val="num" w:pos="6480"/>
        </w:tabs>
        <w:ind w:left="6480" w:hanging="360"/>
      </w:pPr>
      <w:rPr>
        <w:rFonts w:ascii="Arial" w:hAnsi="Arial" w:hint="default"/>
      </w:rPr>
    </w:lvl>
  </w:abstractNum>
  <w:abstractNum w:abstractNumId="11">
    <w:nsid w:val="5EC97EFE"/>
    <w:multiLevelType w:val="hybridMultilevel"/>
    <w:tmpl w:val="38988178"/>
    <w:lvl w:ilvl="0" w:tplc="573AC5CE">
      <w:start w:val="1"/>
      <w:numFmt w:val="bullet"/>
      <w:lvlText w:val="•"/>
      <w:lvlJc w:val="left"/>
      <w:pPr>
        <w:tabs>
          <w:tab w:val="num" w:pos="720"/>
        </w:tabs>
        <w:ind w:left="720" w:hanging="360"/>
      </w:pPr>
      <w:rPr>
        <w:rFonts w:ascii="Arial" w:hAnsi="Arial" w:hint="default"/>
      </w:rPr>
    </w:lvl>
    <w:lvl w:ilvl="1" w:tplc="F8789B60" w:tentative="1">
      <w:start w:val="1"/>
      <w:numFmt w:val="bullet"/>
      <w:lvlText w:val="•"/>
      <w:lvlJc w:val="left"/>
      <w:pPr>
        <w:tabs>
          <w:tab w:val="num" w:pos="1440"/>
        </w:tabs>
        <w:ind w:left="1440" w:hanging="360"/>
      </w:pPr>
      <w:rPr>
        <w:rFonts w:ascii="Arial" w:hAnsi="Arial" w:hint="default"/>
      </w:rPr>
    </w:lvl>
    <w:lvl w:ilvl="2" w:tplc="46C8F8C4" w:tentative="1">
      <w:start w:val="1"/>
      <w:numFmt w:val="bullet"/>
      <w:lvlText w:val="•"/>
      <w:lvlJc w:val="left"/>
      <w:pPr>
        <w:tabs>
          <w:tab w:val="num" w:pos="2160"/>
        </w:tabs>
        <w:ind w:left="2160" w:hanging="360"/>
      </w:pPr>
      <w:rPr>
        <w:rFonts w:ascii="Arial" w:hAnsi="Arial" w:hint="default"/>
      </w:rPr>
    </w:lvl>
    <w:lvl w:ilvl="3" w:tplc="00EA8542" w:tentative="1">
      <w:start w:val="1"/>
      <w:numFmt w:val="bullet"/>
      <w:lvlText w:val="•"/>
      <w:lvlJc w:val="left"/>
      <w:pPr>
        <w:tabs>
          <w:tab w:val="num" w:pos="2880"/>
        </w:tabs>
        <w:ind w:left="2880" w:hanging="360"/>
      </w:pPr>
      <w:rPr>
        <w:rFonts w:ascii="Arial" w:hAnsi="Arial" w:hint="default"/>
      </w:rPr>
    </w:lvl>
    <w:lvl w:ilvl="4" w:tplc="AD4A9F3C" w:tentative="1">
      <w:start w:val="1"/>
      <w:numFmt w:val="bullet"/>
      <w:lvlText w:val="•"/>
      <w:lvlJc w:val="left"/>
      <w:pPr>
        <w:tabs>
          <w:tab w:val="num" w:pos="3600"/>
        </w:tabs>
        <w:ind w:left="3600" w:hanging="360"/>
      </w:pPr>
      <w:rPr>
        <w:rFonts w:ascii="Arial" w:hAnsi="Arial" w:hint="default"/>
      </w:rPr>
    </w:lvl>
    <w:lvl w:ilvl="5" w:tplc="69903924" w:tentative="1">
      <w:start w:val="1"/>
      <w:numFmt w:val="bullet"/>
      <w:lvlText w:val="•"/>
      <w:lvlJc w:val="left"/>
      <w:pPr>
        <w:tabs>
          <w:tab w:val="num" w:pos="4320"/>
        </w:tabs>
        <w:ind w:left="4320" w:hanging="360"/>
      </w:pPr>
      <w:rPr>
        <w:rFonts w:ascii="Arial" w:hAnsi="Arial" w:hint="default"/>
      </w:rPr>
    </w:lvl>
    <w:lvl w:ilvl="6" w:tplc="9E82517A" w:tentative="1">
      <w:start w:val="1"/>
      <w:numFmt w:val="bullet"/>
      <w:lvlText w:val="•"/>
      <w:lvlJc w:val="left"/>
      <w:pPr>
        <w:tabs>
          <w:tab w:val="num" w:pos="5040"/>
        </w:tabs>
        <w:ind w:left="5040" w:hanging="360"/>
      </w:pPr>
      <w:rPr>
        <w:rFonts w:ascii="Arial" w:hAnsi="Arial" w:hint="default"/>
      </w:rPr>
    </w:lvl>
    <w:lvl w:ilvl="7" w:tplc="2318B7DC" w:tentative="1">
      <w:start w:val="1"/>
      <w:numFmt w:val="bullet"/>
      <w:lvlText w:val="•"/>
      <w:lvlJc w:val="left"/>
      <w:pPr>
        <w:tabs>
          <w:tab w:val="num" w:pos="5760"/>
        </w:tabs>
        <w:ind w:left="5760" w:hanging="360"/>
      </w:pPr>
      <w:rPr>
        <w:rFonts w:ascii="Arial" w:hAnsi="Arial" w:hint="default"/>
      </w:rPr>
    </w:lvl>
    <w:lvl w:ilvl="8" w:tplc="F926CB04" w:tentative="1">
      <w:start w:val="1"/>
      <w:numFmt w:val="bullet"/>
      <w:lvlText w:val="•"/>
      <w:lvlJc w:val="left"/>
      <w:pPr>
        <w:tabs>
          <w:tab w:val="num" w:pos="6480"/>
        </w:tabs>
        <w:ind w:left="6480" w:hanging="360"/>
      </w:pPr>
      <w:rPr>
        <w:rFonts w:ascii="Arial" w:hAnsi="Arial" w:hint="default"/>
      </w:rPr>
    </w:lvl>
  </w:abstractNum>
  <w:abstractNum w:abstractNumId="12">
    <w:nsid w:val="6C39056D"/>
    <w:multiLevelType w:val="hybridMultilevel"/>
    <w:tmpl w:val="C3CE403A"/>
    <w:lvl w:ilvl="0" w:tplc="5AD4EB6E">
      <w:start w:val="1"/>
      <w:numFmt w:val="bullet"/>
      <w:lvlText w:val="•"/>
      <w:lvlJc w:val="left"/>
      <w:pPr>
        <w:tabs>
          <w:tab w:val="num" w:pos="1080"/>
        </w:tabs>
        <w:ind w:left="1080" w:hanging="360"/>
      </w:pPr>
      <w:rPr>
        <w:rFonts w:ascii="Arial" w:hAnsi="Arial" w:hint="default"/>
      </w:rPr>
    </w:lvl>
    <w:lvl w:ilvl="1" w:tplc="6B96D59E" w:tentative="1">
      <w:start w:val="1"/>
      <w:numFmt w:val="bullet"/>
      <w:lvlText w:val="•"/>
      <w:lvlJc w:val="left"/>
      <w:pPr>
        <w:tabs>
          <w:tab w:val="num" w:pos="1800"/>
        </w:tabs>
        <w:ind w:left="1800" w:hanging="360"/>
      </w:pPr>
      <w:rPr>
        <w:rFonts w:ascii="Arial" w:hAnsi="Arial" w:hint="default"/>
      </w:rPr>
    </w:lvl>
    <w:lvl w:ilvl="2" w:tplc="8BDACC96" w:tentative="1">
      <w:start w:val="1"/>
      <w:numFmt w:val="bullet"/>
      <w:lvlText w:val="•"/>
      <w:lvlJc w:val="left"/>
      <w:pPr>
        <w:tabs>
          <w:tab w:val="num" w:pos="2520"/>
        </w:tabs>
        <w:ind w:left="2520" w:hanging="360"/>
      </w:pPr>
      <w:rPr>
        <w:rFonts w:ascii="Arial" w:hAnsi="Arial" w:hint="default"/>
      </w:rPr>
    </w:lvl>
    <w:lvl w:ilvl="3" w:tplc="55B2EAB2" w:tentative="1">
      <w:start w:val="1"/>
      <w:numFmt w:val="bullet"/>
      <w:lvlText w:val="•"/>
      <w:lvlJc w:val="left"/>
      <w:pPr>
        <w:tabs>
          <w:tab w:val="num" w:pos="3240"/>
        </w:tabs>
        <w:ind w:left="3240" w:hanging="360"/>
      </w:pPr>
      <w:rPr>
        <w:rFonts w:ascii="Arial" w:hAnsi="Arial" w:hint="default"/>
      </w:rPr>
    </w:lvl>
    <w:lvl w:ilvl="4" w:tplc="743ECB06" w:tentative="1">
      <w:start w:val="1"/>
      <w:numFmt w:val="bullet"/>
      <w:lvlText w:val="•"/>
      <w:lvlJc w:val="left"/>
      <w:pPr>
        <w:tabs>
          <w:tab w:val="num" w:pos="3960"/>
        </w:tabs>
        <w:ind w:left="3960" w:hanging="360"/>
      </w:pPr>
      <w:rPr>
        <w:rFonts w:ascii="Arial" w:hAnsi="Arial" w:hint="default"/>
      </w:rPr>
    </w:lvl>
    <w:lvl w:ilvl="5" w:tplc="38E05846" w:tentative="1">
      <w:start w:val="1"/>
      <w:numFmt w:val="bullet"/>
      <w:lvlText w:val="•"/>
      <w:lvlJc w:val="left"/>
      <w:pPr>
        <w:tabs>
          <w:tab w:val="num" w:pos="4680"/>
        </w:tabs>
        <w:ind w:left="4680" w:hanging="360"/>
      </w:pPr>
      <w:rPr>
        <w:rFonts w:ascii="Arial" w:hAnsi="Arial" w:hint="default"/>
      </w:rPr>
    </w:lvl>
    <w:lvl w:ilvl="6" w:tplc="FB069ECA" w:tentative="1">
      <w:start w:val="1"/>
      <w:numFmt w:val="bullet"/>
      <w:lvlText w:val="•"/>
      <w:lvlJc w:val="left"/>
      <w:pPr>
        <w:tabs>
          <w:tab w:val="num" w:pos="5400"/>
        </w:tabs>
        <w:ind w:left="5400" w:hanging="360"/>
      </w:pPr>
      <w:rPr>
        <w:rFonts w:ascii="Arial" w:hAnsi="Arial" w:hint="default"/>
      </w:rPr>
    </w:lvl>
    <w:lvl w:ilvl="7" w:tplc="5CC2E870" w:tentative="1">
      <w:start w:val="1"/>
      <w:numFmt w:val="bullet"/>
      <w:lvlText w:val="•"/>
      <w:lvlJc w:val="left"/>
      <w:pPr>
        <w:tabs>
          <w:tab w:val="num" w:pos="6120"/>
        </w:tabs>
        <w:ind w:left="6120" w:hanging="360"/>
      </w:pPr>
      <w:rPr>
        <w:rFonts w:ascii="Arial" w:hAnsi="Arial" w:hint="default"/>
      </w:rPr>
    </w:lvl>
    <w:lvl w:ilvl="8" w:tplc="B742E5B0" w:tentative="1">
      <w:start w:val="1"/>
      <w:numFmt w:val="bullet"/>
      <w:lvlText w:val="•"/>
      <w:lvlJc w:val="left"/>
      <w:pPr>
        <w:tabs>
          <w:tab w:val="num" w:pos="6840"/>
        </w:tabs>
        <w:ind w:left="6840" w:hanging="360"/>
      </w:pPr>
      <w:rPr>
        <w:rFonts w:ascii="Arial" w:hAnsi="Arial" w:hint="default"/>
      </w:rPr>
    </w:lvl>
  </w:abstractNum>
  <w:abstractNum w:abstractNumId="13">
    <w:nsid w:val="6FC51A52"/>
    <w:multiLevelType w:val="hybridMultilevel"/>
    <w:tmpl w:val="FDF09490"/>
    <w:lvl w:ilvl="0" w:tplc="E482FB6A">
      <w:start w:val="1"/>
      <w:numFmt w:val="bullet"/>
      <w:lvlText w:val="-"/>
      <w:lvlJc w:val="left"/>
      <w:pPr>
        <w:tabs>
          <w:tab w:val="num" w:pos="720"/>
        </w:tabs>
        <w:ind w:left="720" w:hanging="360"/>
      </w:pPr>
      <w:rPr>
        <w:rFonts w:ascii="Calibri" w:hAnsi="Calibri" w:hint="default"/>
      </w:rPr>
    </w:lvl>
    <w:lvl w:ilvl="1" w:tplc="B9C2DD92" w:tentative="1">
      <w:start w:val="1"/>
      <w:numFmt w:val="bullet"/>
      <w:lvlText w:val="-"/>
      <w:lvlJc w:val="left"/>
      <w:pPr>
        <w:tabs>
          <w:tab w:val="num" w:pos="1440"/>
        </w:tabs>
        <w:ind w:left="1440" w:hanging="360"/>
      </w:pPr>
      <w:rPr>
        <w:rFonts w:ascii="Calibri" w:hAnsi="Calibri" w:hint="default"/>
      </w:rPr>
    </w:lvl>
    <w:lvl w:ilvl="2" w:tplc="CE5048D6" w:tentative="1">
      <w:start w:val="1"/>
      <w:numFmt w:val="bullet"/>
      <w:lvlText w:val="-"/>
      <w:lvlJc w:val="left"/>
      <w:pPr>
        <w:tabs>
          <w:tab w:val="num" w:pos="2160"/>
        </w:tabs>
        <w:ind w:left="2160" w:hanging="360"/>
      </w:pPr>
      <w:rPr>
        <w:rFonts w:ascii="Calibri" w:hAnsi="Calibri" w:hint="default"/>
      </w:rPr>
    </w:lvl>
    <w:lvl w:ilvl="3" w:tplc="AEC2BEB0" w:tentative="1">
      <w:start w:val="1"/>
      <w:numFmt w:val="bullet"/>
      <w:lvlText w:val="-"/>
      <w:lvlJc w:val="left"/>
      <w:pPr>
        <w:tabs>
          <w:tab w:val="num" w:pos="2880"/>
        </w:tabs>
        <w:ind w:left="2880" w:hanging="360"/>
      </w:pPr>
      <w:rPr>
        <w:rFonts w:ascii="Calibri" w:hAnsi="Calibri" w:hint="default"/>
      </w:rPr>
    </w:lvl>
    <w:lvl w:ilvl="4" w:tplc="DDA8EECE" w:tentative="1">
      <w:start w:val="1"/>
      <w:numFmt w:val="bullet"/>
      <w:lvlText w:val="-"/>
      <w:lvlJc w:val="left"/>
      <w:pPr>
        <w:tabs>
          <w:tab w:val="num" w:pos="3600"/>
        </w:tabs>
        <w:ind w:left="3600" w:hanging="360"/>
      </w:pPr>
      <w:rPr>
        <w:rFonts w:ascii="Calibri" w:hAnsi="Calibri" w:hint="default"/>
      </w:rPr>
    </w:lvl>
    <w:lvl w:ilvl="5" w:tplc="F2C0632E" w:tentative="1">
      <w:start w:val="1"/>
      <w:numFmt w:val="bullet"/>
      <w:lvlText w:val="-"/>
      <w:lvlJc w:val="left"/>
      <w:pPr>
        <w:tabs>
          <w:tab w:val="num" w:pos="4320"/>
        </w:tabs>
        <w:ind w:left="4320" w:hanging="360"/>
      </w:pPr>
      <w:rPr>
        <w:rFonts w:ascii="Calibri" w:hAnsi="Calibri" w:hint="default"/>
      </w:rPr>
    </w:lvl>
    <w:lvl w:ilvl="6" w:tplc="7316966C" w:tentative="1">
      <w:start w:val="1"/>
      <w:numFmt w:val="bullet"/>
      <w:lvlText w:val="-"/>
      <w:lvlJc w:val="left"/>
      <w:pPr>
        <w:tabs>
          <w:tab w:val="num" w:pos="5040"/>
        </w:tabs>
        <w:ind w:left="5040" w:hanging="360"/>
      </w:pPr>
      <w:rPr>
        <w:rFonts w:ascii="Calibri" w:hAnsi="Calibri" w:hint="default"/>
      </w:rPr>
    </w:lvl>
    <w:lvl w:ilvl="7" w:tplc="307A42E0" w:tentative="1">
      <w:start w:val="1"/>
      <w:numFmt w:val="bullet"/>
      <w:lvlText w:val="-"/>
      <w:lvlJc w:val="left"/>
      <w:pPr>
        <w:tabs>
          <w:tab w:val="num" w:pos="5760"/>
        </w:tabs>
        <w:ind w:left="5760" w:hanging="360"/>
      </w:pPr>
      <w:rPr>
        <w:rFonts w:ascii="Calibri" w:hAnsi="Calibri" w:hint="default"/>
      </w:rPr>
    </w:lvl>
    <w:lvl w:ilvl="8" w:tplc="E6B2EEAA" w:tentative="1">
      <w:start w:val="1"/>
      <w:numFmt w:val="bullet"/>
      <w:lvlText w:val="-"/>
      <w:lvlJc w:val="left"/>
      <w:pPr>
        <w:tabs>
          <w:tab w:val="num" w:pos="6480"/>
        </w:tabs>
        <w:ind w:left="6480" w:hanging="360"/>
      </w:pPr>
      <w:rPr>
        <w:rFonts w:ascii="Calibri" w:hAnsi="Calibri" w:hint="default"/>
      </w:rPr>
    </w:lvl>
  </w:abstractNum>
  <w:abstractNum w:abstractNumId="14">
    <w:nsid w:val="7281010E"/>
    <w:multiLevelType w:val="hybridMultilevel"/>
    <w:tmpl w:val="546AFD6C"/>
    <w:lvl w:ilvl="0" w:tplc="D45A28A4">
      <w:start w:val="1"/>
      <w:numFmt w:val="bullet"/>
      <w:lvlText w:val="•"/>
      <w:lvlJc w:val="left"/>
      <w:pPr>
        <w:tabs>
          <w:tab w:val="num" w:pos="1080"/>
        </w:tabs>
        <w:ind w:left="1080" w:hanging="360"/>
      </w:pPr>
      <w:rPr>
        <w:rFonts w:ascii="Arial" w:hAnsi="Arial" w:hint="default"/>
      </w:rPr>
    </w:lvl>
    <w:lvl w:ilvl="1" w:tplc="A938478C" w:tentative="1">
      <w:start w:val="1"/>
      <w:numFmt w:val="bullet"/>
      <w:lvlText w:val="•"/>
      <w:lvlJc w:val="left"/>
      <w:pPr>
        <w:tabs>
          <w:tab w:val="num" w:pos="1800"/>
        </w:tabs>
        <w:ind w:left="1800" w:hanging="360"/>
      </w:pPr>
      <w:rPr>
        <w:rFonts w:ascii="Arial" w:hAnsi="Arial" w:hint="default"/>
      </w:rPr>
    </w:lvl>
    <w:lvl w:ilvl="2" w:tplc="15EA3A0E" w:tentative="1">
      <w:start w:val="1"/>
      <w:numFmt w:val="bullet"/>
      <w:lvlText w:val="•"/>
      <w:lvlJc w:val="left"/>
      <w:pPr>
        <w:tabs>
          <w:tab w:val="num" w:pos="2520"/>
        </w:tabs>
        <w:ind w:left="2520" w:hanging="360"/>
      </w:pPr>
      <w:rPr>
        <w:rFonts w:ascii="Arial" w:hAnsi="Arial" w:hint="default"/>
      </w:rPr>
    </w:lvl>
    <w:lvl w:ilvl="3" w:tplc="A54E2D06" w:tentative="1">
      <w:start w:val="1"/>
      <w:numFmt w:val="bullet"/>
      <w:lvlText w:val="•"/>
      <w:lvlJc w:val="left"/>
      <w:pPr>
        <w:tabs>
          <w:tab w:val="num" w:pos="3240"/>
        </w:tabs>
        <w:ind w:left="3240" w:hanging="360"/>
      </w:pPr>
      <w:rPr>
        <w:rFonts w:ascii="Arial" w:hAnsi="Arial" w:hint="default"/>
      </w:rPr>
    </w:lvl>
    <w:lvl w:ilvl="4" w:tplc="90D854E2" w:tentative="1">
      <w:start w:val="1"/>
      <w:numFmt w:val="bullet"/>
      <w:lvlText w:val="•"/>
      <w:lvlJc w:val="left"/>
      <w:pPr>
        <w:tabs>
          <w:tab w:val="num" w:pos="3960"/>
        </w:tabs>
        <w:ind w:left="3960" w:hanging="360"/>
      </w:pPr>
      <w:rPr>
        <w:rFonts w:ascii="Arial" w:hAnsi="Arial" w:hint="default"/>
      </w:rPr>
    </w:lvl>
    <w:lvl w:ilvl="5" w:tplc="F0685978" w:tentative="1">
      <w:start w:val="1"/>
      <w:numFmt w:val="bullet"/>
      <w:lvlText w:val="•"/>
      <w:lvlJc w:val="left"/>
      <w:pPr>
        <w:tabs>
          <w:tab w:val="num" w:pos="4680"/>
        </w:tabs>
        <w:ind w:left="4680" w:hanging="360"/>
      </w:pPr>
      <w:rPr>
        <w:rFonts w:ascii="Arial" w:hAnsi="Arial" w:hint="default"/>
      </w:rPr>
    </w:lvl>
    <w:lvl w:ilvl="6" w:tplc="DE90CB98" w:tentative="1">
      <w:start w:val="1"/>
      <w:numFmt w:val="bullet"/>
      <w:lvlText w:val="•"/>
      <w:lvlJc w:val="left"/>
      <w:pPr>
        <w:tabs>
          <w:tab w:val="num" w:pos="5400"/>
        </w:tabs>
        <w:ind w:left="5400" w:hanging="360"/>
      </w:pPr>
      <w:rPr>
        <w:rFonts w:ascii="Arial" w:hAnsi="Arial" w:hint="default"/>
      </w:rPr>
    </w:lvl>
    <w:lvl w:ilvl="7" w:tplc="0C4AB076" w:tentative="1">
      <w:start w:val="1"/>
      <w:numFmt w:val="bullet"/>
      <w:lvlText w:val="•"/>
      <w:lvlJc w:val="left"/>
      <w:pPr>
        <w:tabs>
          <w:tab w:val="num" w:pos="6120"/>
        </w:tabs>
        <w:ind w:left="6120" w:hanging="360"/>
      </w:pPr>
      <w:rPr>
        <w:rFonts w:ascii="Arial" w:hAnsi="Arial" w:hint="default"/>
      </w:rPr>
    </w:lvl>
    <w:lvl w:ilvl="8" w:tplc="540CDAF8" w:tentative="1">
      <w:start w:val="1"/>
      <w:numFmt w:val="bullet"/>
      <w:lvlText w:val="•"/>
      <w:lvlJc w:val="left"/>
      <w:pPr>
        <w:tabs>
          <w:tab w:val="num" w:pos="6840"/>
        </w:tabs>
        <w:ind w:left="6840" w:hanging="360"/>
      </w:pPr>
      <w:rPr>
        <w:rFonts w:ascii="Arial" w:hAnsi="Arial" w:hint="default"/>
      </w:rPr>
    </w:lvl>
  </w:abstractNum>
  <w:abstractNum w:abstractNumId="15">
    <w:nsid w:val="72E03C84"/>
    <w:multiLevelType w:val="hybridMultilevel"/>
    <w:tmpl w:val="A5FE6C2A"/>
    <w:lvl w:ilvl="0" w:tplc="1216480C">
      <w:start w:val="1"/>
      <w:numFmt w:val="bullet"/>
      <w:lvlText w:val="-"/>
      <w:lvlJc w:val="left"/>
      <w:pPr>
        <w:tabs>
          <w:tab w:val="num" w:pos="-4320"/>
        </w:tabs>
        <w:ind w:left="-4320" w:hanging="360"/>
      </w:pPr>
      <w:rPr>
        <w:rFonts w:ascii="Calibri" w:hAnsi="Calibri" w:hint="default"/>
      </w:rPr>
    </w:lvl>
    <w:lvl w:ilvl="1" w:tplc="581A472E" w:tentative="1">
      <w:start w:val="1"/>
      <w:numFmt w:val="bullet"/>
      <w:lvlText w:val="-"/>
      <w:lvlJc w:val="left"/>
      <w:pPr>
        <w:tabs>
          <w:tab w:val="num" w:pos="-3600"/>
        </w:tabs>
        <w:ind w:left="-3600" w:hanging="360"/>
      </w:pPr>
      <w:rPr>
        <w:rFonts w:ascii="Calibri" w:hAnsi="Calibri" w:hint="default"/>
      </w:rPr>
    </w:lvl>
    <w:lvl w:ilvl="2" w:tplc="1A7EAC60" w:tentative="1">
      <w:start w:val="1"/>
      <w:numFmt w:val="bullet"/>
      <w:lvlText w:val="-"/>
      <w:lvlJc w:val="left"/>
      <w:pPr>
        <w:tabs>
          <w:tab w:val="num" w:pos="-2880"/>
        </w:tabs>
        <w:ind w:left="-2880" w:hanging="360"/>
      </w:pPr>
      <w:rPr>
        <w:rFonts w:ascii="Calibri" w:hAnsi="Calibri" w:hint="default"/>
      </w:rPr>
    </w:lvl>
    <w:lvl w:ilvl="3" w:tplc="4AB22746" w:tentative="1">
      <w:start w:val="1"/>
      <w:numFmt w:val="bullet"/>
      <w:lvlText w:val="-"/>
      <w:lvlJc w:val="left"/>
      <w:pPr>
        <w:tabs>
          <w:tab w:val="num" w:pos="-2160"/>
        </w:tabs>
        <w:ind w:left="-2160" w:hanging="360"/>
      </w:pPr>
      <w:rPr>
        <w:rFonts w:ascii="Calibri" w:hAnsi="Calibri" w:hint="default"/>
      </w:rPr>
    </w:lvl>
    <w:lvl w:ilvl="4" w:tplc="014AC734" w:tentative="1">
      <w:start w:val="1"/>
      <w:numFmt w:val="bullet"/>
      <w:lvlText w:val="-"/>
      <w:lvlJc w:val="left"/>
      <w:pPr>
        <w:tabs>
          <w:tab w:val="num" w:pos="-1440"/>
        </w:tabs>
        <w:ind w:left="-1440" w:hanging="360"/>
      </w:pPr>
      <w:rPr>
        <w:rFonts w:ascii="Calibri" w:hAnsi="Calibri" w:hint="default"/>
      </w:rPr>
    </w:lvl>
    <w:lvl w:ilvl="5" w:tplc="D26AE832" w:tentative="1">
      <w:start w:val="1"/>
      <w:numFmt w:val="bullet"/>
      <w:lvlText w:val="-"/>
      <w:lvlJc w:val="left"/>
      <w:pPr>
        <w:tabs>
          <w:tab w:val="num" w:pos="-720"/>
        </w:tabs>
        <w:ind w:left="-720" w:hanging="360"/>
      </w:pPr>
      <w:rPr>
        <w:rFonts w:ascii="Calibri" w:hAnsi="Calibri" w:hint="default"/>
      </w:rPr>
    </w:lvl>
    <w:lvl w:ilvl="6" w:tplc="7CECE6C6" w:tentative="1">
      <w:start w:val="1"/>
      <w:numFmt w:val="bullet"/>
      <w:lvlText w:val="-"/>
      <w:lvlJc w:val="left"/>
      <w:pPr>
        <w:tabs>
          <w:tab w:val="num" w:pos="0"/>
        </w:tabs>
        <w:ind w:hanging="360"/>
      </w:pPr>
      <w:rPr>
        <w:rFonts w:ascii="Calibri" w:hAnsi="Calibri" w:hint="default"/>
      </w:rPr>
    </w:lvl>
    <w:lvl w:ilvl="7" w:tplc="B90A58AA" w:tentative="1">
      <w:start w:val="1"/>
      <w:numFmt w:val="bullet"/>
      <w:lvlText w:val="-"/>
      <w:lvlJc w:val="left"/>
      <w:pPr>
        <w:tabs>
          <w:tab w:val="num" w:pos="720"/>
        </w:tabs>
        <w:ind w:left="720" w:hanging="360"/>
      </w:pPr>
      <w:rPr>
        <w:rFonts w:ascii="Calibri" w:hAnsi="Calibri" w:hint="default"/>
      </w:rPr>
    </w:lvl>
    <w:lvl w:ilvl="8" w:tplc="E83CFD20" w:tentative="1">
      <w:start w:val="1"/>
      <w:numFmt w:val="bullet"/>
      <w:lvlText w:val="-"/>
      <w:lvlJc w:val="left"/>
      <w:pPr>
        <w:tabs>
          <w:tab w:val="num" w:pos="1440"/>
        </w:tabs>
        <w:ind w:left="1440" w:hanging="360"/>
      </w:pPr>
      <w:rPr>
        <w:rFonts w:ascii="Calibri" w:hAnsi="Calibri" w:hint="default"/>
      </w:rPr>
    </w:lvl>
  </w:abstractNum>
  <w:abstractNum w:abstractNumId="16">
    <w:nsid w:val="74C85C20"/>
    <w:multiLevelType w:val="multilevel"/>
    <w:tmpl w:val="63146404"/>
    <w:lvl w:ilvl="0">
      <w:start w:val="1"/>
      <w:numFmt w:val="bullet"/>
      <w:lvlText w:val="•"/>
      <w:lvlJc w:val="left"/>
      <w:pPr>
        <w:tabs>
          <w:tab w:val="num" w:pos="720"/>
        </w:tabs>
        <w:ind w:left="720" w:hanging="360"/>
      </w:pPr>
      <w:rPr>
        <w:rFonts w:ascii="Arial" w:hAnsi="Arial" w:hint="default"/>
      </w:rPr>
    </w:lvl>
    <w:lvl w:ilvl="1">
      <w:start w:val="113"/>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7">
    <w:nsid w:val="76BC5712"/>
    <w:multiLevelType w:val="hybridMultilevel"/>
    <w:tmpl w:val="2BEC4FCA"/>
    <w:lvl w:ilvl="0" w:tplc="7D2EF16C">
      <w:start w:val="1"/>
      <w:numFmt w:val="bullet"/>
      <w:lvlText w:val="•"/>
      <w:lvlJc w:val="left"/>
      <w:pPr>
        <w:tabs>
          <w:tab w:val="num" w:pos="720"/>
        </w:tabs>
        <w:ind w:left="720" w:hanging="360"/>
      </w:pPr>
      <w:rPr>
        <w:rFonts w:ascii="Calibri" w:hAnsi="Calibri" w:hint="default"/>
      </w:rPr>
    </w:lvl>
    <w:lvl w:ilvl="1" w:tplc="61489F46" w:tentative="1">
      <w:start w:val="1"/>
      <w:numFmt w:val="bullet"/>
      <w:lvlText w:val="•"/>
      <w:lvlJc w:val="left"/>
      <w:pPr>
        <w:tabs>
          <w:tab w:val="num" w:pos="1440"/>
        </w:tabs>
        <w:ind w:left="1440" w:hanging="360"/>
      </w:pPr>
      <w:rPr>
        <w:rFonts w:ascii="Calibri" w:hAnsi="Calibri" w:hint="default"/>
      </w:rPr>
    </w:lvl>
    <w:lvl w:ilvl="2" w:tplc="ED5686F6" w:tentative="1">
      <w:start w:val="1"/>
      <w:numFmt w:val="bullet"/>
      <w:lvlText w:val="•"/>
      <w:lvlJc w:val="left"/>
      <w:pPr>
        <w:tabs>
          <w:tab w:val="num" w:pos="2160"/>
        </w:tabs>
        <w:ind w:left="2160" w:hanging="360"/>
      </w:pPr>
      <w:rPr>
        <w:rFonts w:ascii="Calibri" w:hAnsi="Calibri" w:hint="default"/>
      </w:rPr>
    </w:lvl>
    <w:lvl w:ilvl="3" w:tplc="F14C9C3A" w:tentative="1">
      <w:start w:val="1"/>
      <w:numFmt w:val="bullet"/>
      <w:lvlText w:val="•"/>
      <w:lvlJc w:val="left"/>
      <w:pPr>
        <w:tabs>
          <w:tab w:val="num" w:pos="2880"/>
        </w:tabs>
        <w:ind w:left="2880" w:hanging="360"/>
      </w:pPr>
      <w:rPr>
        <w:rFonts w:ascii="Calibri" w:hAnsi="Calibri" w:hint="default"/>
      </w:rPr>
    </w:lvl>
    <w:lvl w:ilvl="4" w:tplc="ED6027E4" w:tentative="1">
      <w:start w:val="1"/>
      <w:numFmt w:val="bullet"/>
      <w:lvlText w:val="•"/>
      <w:lvlJc w:val="left"/>
      <w:pPr>
        <w:tabs>
          <w:tab w:val="num" w:pos="3600"/>
        </w:tabs>
        <w:ind w:left="3600" w:hanging="360"/>
      </w:pPr>
      <w:rPr>
        <w:rFonts w:ascii="Calibri" w:hAnsi="Calibri" w:hint="default"/>
      </w:rPr>
    </w:lvl>
    <w:lvl w:ilvl="5" w:tplc="E1B8EE5E" w:tentative="1">
      <w:start w:val="1"/>
      <w:numFmt w:val="bullet"/>
      <w:lvlText w:val="•"/>
      <w:lvlJc w:val="left"/>
      <w:pPr>
        <w:tabs>
          <w:tab w:val="num" w:pos="4320"/>
        </w:tabs>
        <w:ind w:left="4320" w:hanging="360"/>
      </w:pPr>
      <w:rPr>
        <w:rFonts w:ascii="Calibri" w:hAnsi="Calibri" w:hint="default"/>
      </w:rPr>
    </w:lvl>
    <w:lvl w:ilvl="6" w:tplc="1758F486" w:tentative="1">
      <w:start w:val="1"/>
      <w:numFmt w:val="bullet"/>
      <w:lvlText w:val="•"/>
      <w:lvlJc w:val="left"/>
      <w:pPr>
        <w:tabs>
          <w:tab w:val="num" w:pos="5040"/>
        </w:tabs>
        <w:ind w:left="5040" w:hanging="360"/>
      </w:pPr>
      <w:rPr>
        <w:rFonts w:ascii="Calibri" w:hAnsi="Calibri" w:hint="default"/>
      </w:rPr>
    </w:lvl>
    <w:lvl w:ilvl="7" w:tplc="5B4E303A" w:tentative="1">
      <w:start w:val="1"/>
      <w:numFmt w:val="bullet"/>
      <w:lvlText w:val="•"/>
      <w:lvlJc w:val="left"/>
      <w:pPr>
        <w:tabs>
          <w:tab w:val="num" w:pos="5760"/>
        </w:tabs>
        <w:ind w:left="5760" w:hanging="360"/>
      </w:pPr>
      <w:rPr>
        <w:rFonts w:ascii="Calibri" w:hAnsi="Calibri" w:hint="default"/>
      </w:rPr>
    </w:lvl>
    <w:lvl w:ilvl="8" w:tplc="ACB4FDE0" w:tentative="1">
      <w:start w:val="1"/>
      <w:numFmt w:val="bullet"/>
      <w:lvlText w:val="•"/>
      <w:lvlJc w:val="left"/>
      <w:pPr>
        <w:tabs>
          <w:tab w:val="num" w:pos="6480"/>
        </w:tabs>
        <w:ind w:left="6480" w:hanging="360"/>
      </w:pPr>
      <w:rPr>
        <w:rFonts w:ascii="Calibri" w:hAnsi="Calibri" w:hint="default"/>
      </w:rPr>
    </w:lvl>
  </w:abstractNum>
  <w:abstractNum w:abstractNumId="18">
    <w:nsid w:val="79C83369"/>
    <w:multiLevelType w:val="hybridMultilevel"/>
    <w:tmpl w:val="02ACC606"/>
    <w:lvl w:ilvl="0" w:tplc="E1A661F8">
      <w:start w:val="1"/>
      <w:numFmt w:val="decimal"/>
      <w:lvlText w:val="%1."/>
      <w:lvlJc w:val="left"/>
      <w:pPr>
        <w:ind w:left="432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nsid w:val="7C3E256F"/>
    <w:multiLevelType w:val="hybridMultilevel"/>
    <w:tmpl w:val="BA422E2C"/>
    <w:lvl w:ilvl="0" w:tplc="1C566FD6">
      <w:start w:val="7"/>
      <w:numFmt w:val="bullet"/>
      <w:lvlText w:val="-"/>
      <w:lvlJc w:val="left"/>
      <w:pPr>
        <w:tabs>
          <w:tab w:val="num" w:pos="720"/>
        </w:tabs>
        <w:ind w:left="720" w:hanging="360"/>
      </w:pPr>
      <w:rPr>
        <w:rFonts w:ascii="Calibri" w:eastAsia="Times New Roman" w:hAnsi="Calibri" w:hint="default"/>
      </w:rPr>
    </w:lvl>
    <w:lvl w:ilvl="1" w:tplc="A522826C">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8"/>
  </w:num>
  <w:num w:numId="9">
    <w:abstractNumId w:val="7"/>
  </w:num>
  <w:num w:numId="10">
    <w:abstractNumId w:val="11"/>
  </w:num>
  <w:num w:numId="11">
    <w:abstractNumId w:val="5"/>
  </w:num>
  <w:num w:numId="12">
    <w:abstractNumId w:val="17"/>
  </w:num>
  <w:num w:numId="13">
    <w:abstractNumId w:val="9"/>
  </w:num>
  <w:num w:numId="14">
    <w:abstractNumId w:val="12"/>
  </w:num>
  <w:num w:numId="15">
    <w:abstractNumId w:val="6"/>
  </w:num>
  <w:num w:numId="16">
    <w:abstractNumId w:val="10"/>
  </w:num>
  <w:num w:numId="17">
    <w:abstractNumId w:val="2"/>
  </w:num>
  <w:num w:numId="18">
    <w:abstractNumId w:val="15"/>
  </w:num>
  <w:num w:numId="19">
    <w:abstractNumId w:val="4"/>
  </w:num>
  <w:num w:numId="20">
    <w:abstractNumId w:val="1"/>
  </w:num>
  <w:num w:numId="21">
    <w:abstractNumId w:val="19"/>
  </w:num>
  <w:num w:numId="22">
    <w:abstractNumId w:val="14"/>
  </w:num>
  <w:num w:numId="23">
    <w:abstractNumId w:val="13"/>
  </w:num>
  <w:num w:numId="24">
    <w:abstractNumId w:val="8"/>
  </w:num>
  <w:num w:numId="25">
    <w:abstractNumId w:val="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9218"/>
  </w:hdrShapeDefaults>
  <w:footnotePr>
    <w:footnote w:id="-1"/>
    <w:footnote w:id="0"/>
  </w:footnotePr>
  <w:endnotePr>
    <w:endnote w:id="-1"/>
    <w:endnote w:id="0"/>
  </w:endnotePr>
  <w:compat/>
  <w:rsids>
    <w:rsidRoot w:val="000F79B6"/>
    <w:rsid w:val="00035D6E"/>
    <w:rsid w:val="000407BB"/>
    <w:rsid w:val="00050F8F"/>
    <w:rsid w:val="00055E69"/>
    <w:rsid w:val="000844C7"/>
    <w:rsid w:val="00092D64"/>
    <w:rsid w:val="000A0E2C"/>
    <w:rsid w:val="000A153B"/>
    <w:rsid w:val="000C1141"/>
    <w:rsid w:val="000D1907"/>
    <w:rsid w:val="000D758C"/>
    <w:rsid w:val="000E11CE"/>
    <w:rsid w:val="000F0101"/>
    <w:rsid w:val="000F3295"/>
    <w:rsid w:val="000F79B6"/>
    <w:rsid w:val="00101C17"/>
    <w:rsid w:val="00104282"/>
    <w:rsid w:val="00106505"/>
    <w:rsid w:val="00110FFF"/>
    <w:rsid w:val="00123265"/>
    <w:rsid w:val="00124735"/>
    <w:rsid w:val="00157E7A"/>
    <w:rsid w:val="001C2964"/>
    <w:rsid w:val="001C546B"/>
    <w:rsid w:val="001D3ED1"/>
    <w:rsid w:val="001F2B04"/>
    <w:rsid w:val="002021E5"/>
    <w:rsid w:val="00210690"/>
    <w:rsid w:val="00210F3E"/>
    <w:rsid w:val="00225A04"/>
    <w:rsid w:val="002411F0"/>
    <w:rsid w:val="00265830"/>
    <w:rsid w:val="00266914"/>
    <w:rsid w:val="00275A45"/>
    <w:rsid w:val="0027666C"/>
    <w:rsid w:val="002A73D2"/>
    <w:rsid w:val="002D4416"/>
    <w:rsid w:val="002E00D0"/>
    <w:rsid w:val="002F35FE"/>
    <w:rsid w:val="002F3A1D"/>
    <w:rsid w:val="00303767"/>
    <w:rsid w:val="0032074C"/>
    <w:rsid w:val="003316CB"/>
    <w:rsid w:val="00333825"/>
    <w:rsid w:val="00345458"/>
    <w:rsid w:val="00350A4A"/>
    <w:rsid w:val="00356063"/>
    <w:rsid w:val="003560D9"/>
    <w:rsid w:val="0035704B"/>
    <w:rsid w:val="00361024"/>
    <w:rsid w:val="00361327"/>
    <w:rsid w:val="00363472"/>
    <w:rsid w:val="003872FD"/>
    <w:rsid w:val="003A60C0"/>
    <w:rsid w:val="003D7152"/>
    <w:rsid w:val="003D7CFF"/>
    <w:rsid w:val="003E211E"/>
    <w:rsid w:val="003F579C"/>
    <w:rsid w:val="00407FC8"/>
    <w:rsid w:val="00413993"/>
    <w:rsid w:val="004304C7"/>
    <w:rsid w:val="004357D0"/>
    <w:rsid w:val="00443A43"/>
    <w:rsid w:val="00446B30"/>
    <w:rsid w:val="00455C2A"/>
    <w:rsid w:val="00471316"/>
    <w:rsid w:val="0047223D"/>
    <w:rsid w:val="00477CA0"/>
    <w:rsid w:val="004A159B"/>
    <w:rsid w:val="004E2890"/>
    <w:rsid w:val="004F38BB"/>
    <w:rsid w:val="00502D02"/>
    <w:rsid w:val="00510DB8"/>
    <w:rsid w:val="0052302B"/>
    <w:rsid w:val="00523528"/>
    <w:rsid w:val="005263D5"/>
    <w:rsid w:val="00540C4F"/>
    <w:rsid w:val="0054784F"/>
    <w:rsid w:val="00581A8B"/>
    <w:rsid w:val="005844B6"/>
    <w:rsid w:val="005955E4"/>
    <w:rsid w:val="005A0D9E"/>
    <w:rsid w:val="005B09B4"/>
    <w:rsid w:val="005D2D52"/>
    <w:rsid w:val="005D631E"/>
    <w:rsid w:val="005E3155"/>
    <w:rsid w:val="005E3221"/>
    <w:rsid w:val="006000F9"/>
    <w:rsid w:val="006142F7"/>
    <w:rsid w:val="00617049"/>
    <w:rsid w:val="00620540"/>
    <w:rsid w:val="00627B15"/>
    <w:rsid w:val="00637BAF"/>
    <w:rsid w:val="006522E9"/>
    <w:rsid w:val="00654603"/>
    <w:rsid w:val="00662E2C"/>
    <w:rsid w:val="006644DD"/>
    <w:rsid w:val="0066534A"/>
    <w:rsid w:val="006755A6"/>
    <w:rsid w:val="00677CAD"/>
    <w:rsid w:val="00691D96"/>
    <w:rsid w:val="006A15D3"/>
    <w:rsid w:val="006A44D2"/>
    <w:rsid w:val="006A4600"/>
    <w:rsid w:val="006A7130"/>
    <w:rsid w:val="006B38B0"/>
    <w:rsid w:val="006C6FB5"/>
    <w:rsid w:val="006D7CBA"/>
    <w:rsid w:val="006E0CBC"/>
    <w:rsid w:val="006E0FC5"/>
    <w:rsid w:val="006E4BB0"/>
    <w:rsid w:val="006F103E"/>
    <w:rsid w:val="0070289B"/>
    <w:rsid w:val="0072305E"/>
    <w:rsid w:val="00723F7C"/>
    <w:rsid w:val="0072518F"/>
    <w:rsid w:val="00726842"/>
    <w:rsid w:val="00744C78"/>
    <w:rsid w:val="007470B8"/>
    <w:rsid w:val="00765385"/>
    <w:rsid w:val="00766ACD"/>
    <w:rsid w:val="0077345A"/>
    <w:rsid w:val="007777DD"/>
    <w:rsid w:val="00784FF5"/>
    <w:rsid w:val="007879D3"/>
    <w:rsid w:val="007B494D"/>
    <w:rsid w:val="007B6268"/>
    <w:rsid w:val="007D049A"/>
    <w:rsid w:val="007E4D59"/>
    <w:rsid w:val="007F0270"/>
    <w:rsid w:val="007F4FA8"/>
    <w:rsid w:val="00801AF9"/>
    <w:rsid w:val="008048B7"/>
    <w:rsid w:val="00806821"/>
    <w:rsid w:val="0082542B"/>
    <w:rsid w:val="00831238"/>
    <w:rsid w:val="0084076D"/>
    <w:rsid w:val="008464D5"/>
    <w:rsid w:val="00857A46"/>
    <w:rsid w:val="008647E1"/>
    <w:rsid w:val="00882ACD"/>
    <w:rsid w:val="00886F35"/>
    <w:rsid w:val="00887624"/>
    <w:rsid w:val="00890068"/>
    <w:rsid w:val="00897421"/>
    <w:rsid w:val="008C685F"/>
    <w:rsid w:val="008D6C92"/>
    <w:rsid w:val="008F38EA"/>
    <w:rsid w:val="00903FCA"/>
    <w:rsid w:val="00914F9E"/>
    <w:rsid w:val="00934DB2"/>
    <w:rsid w:val="00940878"/>
    <w:rsid w:val="009426C4"/>
    <w:rsid w:val="0094380D"/>
    <w:rsid w:val="00971367"/>
    <w:rsid w:val="00972B81"/>
    <w:rsid w:val="00973E61"/>
    <w:rsid w:val="009A3C63"/>
    <w:rsid w:val="009A6D58"/>
    <w:rsid w:val="009B1AD9"/>
    <w:rsid w:val="009C2CD3"/>
    <w:rsid w:val="009D4F48"/>
    <w:rsid w:val="009E453F"/>
    <w:rsid w:val="009F7E5F"/>
    <w:rsid w:val="00A046E5"/>
    <w:rsid w:val="00A07B7F"/>
    <w:rsid w:val="00A10A10"/>
    <w:rsid w:val="00A4142E"/>
    <w:rsid w:val="00A42B5B"/>
    <w:rsid w:val="00A42D7B"/>
    <w:rsid w:val="00A57578"/>
    <w:rsid w:val="00A62FDE"/>
    <w:rsid w:val="00A647C5"/>
    <w:rsid w:val="00A80F91"/>
    <w:rsid w:val="00A868CD"/>
    <w:rsid w:val="00A96717"/>
    <w:rsid w:val="00AA6AB4"/>
    <w:rsid w:val="00AC5496"/>
    <w:rsid w:val="00AF1CA3"/>
    <w:rsid w:val="00B00640"/>
    <w:rsid w:val="00B067DA"/>
    <w:rsid w:val="00B13BD8"/>
    <w:rsid w:val="00B27F13"/>
    <w:rsid w:val="00B3527D"/>
    <w:rsid w:val="00B46679"/>
    <w:rsid w:val="00B469E1"/>
    <w:rsid w:val="00B52D3E"/>
    <w:rsid w:val="00B56F68"/>
    <w:rsid w:val="00B61F87"/>
    <w:rsid w:val="00B70786"/>
    <w:rsid w:val="00B77B8F"/>
    <w:rsid w:val="00BA4276"/>
    <w:rsid w:val="00BB5EF9"/>
    <w:rsid w:val="00BC21AB"/>
    <w:rsid w:val="00BD04BF"/>
    <w:rsid w:val="00BD387B"/>
    <w:rsid w:val="00BD7667"/>
    <w:rsid w:val="00BE71AA"/>
    <w:rsid w:val="00BF0F20"/>
    <w:rsid w:val="00BF3958"/>
    <w:rsid w:val="00BF4B6A"/>
    <w:rsid w:val="00BF5D79"/>
    <w:rsid w:val="00C04B86"/>
    <w:rsid w:val="00C05E77"/>
    <w:rsid w:val="00C11CFD"/>
    <w:rsid w:val="00C12483"/>
    <w:rsid w:val="00C213DE"/>
    <w:rsid w:val="00C3095B"/>
    <w:rsid w:val="00C320BE"/>
    <w:rsid w:val="00C33F5D"/>
    <w:rsid w:val="00C34D6D"/>
    <w:rsid w:val="00C35317"/>
    <w:rsid w:val="00C356F1"/>
    <w:rsid w:val="00C542EB"/>
    <w:rsid w:val="00C660A0"/>
    <w:rsid w:val="00C909EB"/>
    <w:rsid w:val="00C90BB4"/>
    <w:rsid w:val="00C94BBB"/>
    <w:rsid w:val="00CA67A3"/>
    <w:rsid w:val="00CB69A5"/>
    <w:rsid w:val="00CC15AE"/>
    <w:rsid w:val="00CE4EFF"/>
    <w:rsid w:val="00CE59E6"/>
    <w:rsid w:val="00D3127D"/>
    <w:rsid w:val="00D31A3A"/>
    <w:rsid w:val="00D340C7"/>
    <w:rsid w:val="00D52E8A"/>
    <w:rsid w:val="00D574EC"/>
    <w:rsid w:val="00D672B6"/>
    <w:rsid w:val="00D802BD"/>
    <w:rsid w:val="00D834DB"/>
    <w:rsid w:val="00DA56FB"/>
    <w:rsid w:val="00DA762F"/>
    <w:rsid w:val="00DB1884"/>
    <w:rsid w:val="00DC0D39"/>
    <w:rsid w:val="00DC0F3D"/>
    <w:rsid w:val="00DC13F8"/>
    <w:rsid w:val="00DC5A00"/>
    <w:rsid w:val="00DE4E39"/>
    <w:rsid w:val="00DE7AB7"/>
    <w:rsid w:val="00DF1196"/>
    <w:rsid w:val="00DF491C"/>
    <w:rsid w:val="00E068A2"/>
    <w:rsid w:val="00E36858"/>
    <w:rsid w:val="00E471AB"/>
    <w:rsid w:val="00E53757"/>
    <w:rsid w:val="00E55395"/>
    <w:rsid w:val="00E807DD"/>
    <w:rsid w:val="00E9071D"/>
    <w:rsid w:val="00E96D76"/>
    <w:rsid w:val="00EA264F"/>
    <w:rsid w:val="00EA790A"/>
    <w:rsid w:val="00EB17F6"/>
    <w:rsid w:val="00EC2E3F"/>
    <w:rsid w:val="00EC392B"/>
    <w:rsid w:val="00EE230B"/>
    <w:rsid w:val="00EE52FE"/>
    <w:rsid w:val="00EF4479"/>
    <w:rsid w:val="00EF67E7"/>
    <w:rsid w:val="00F011C0"/>
    <w:rsid w:val="00F518BE"/>
    <w:rsid w:val="00F71E6C"/>
    <w:rsid w:val="00F87D4E"/>
    <w:rsid w:val="00F95FCD"/>
    <w:rsid w:val="00FB1810"/>
    <w:rsid w:val="00FC751C"/>
    <w:rsid w:val="00FD3029"/>
    <w:rsid w:val="00FD4C78"/>
    <w:rsid w:val="00FE1361"/>
    <w:rsid w:val="00FE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1E5"/>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326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23265"/>
    <w:rPr>
      <w:rFonts w:cs="Times New Roman"/>
    </w:rPr>
  </w:style>
  <w:style w:type="paragraph" w:styleId="Footer">
    <w:name w:val="footer"/>
    <w:basedOn w:val="Normal"/>
    <w:link w:val="FooterChar"/>
    <w:uiPriority w:val="99"/>
    <w:rsid w:val="0012326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23265"/>
    <w:rPr>
      <w:rFonts w:cs="Times New Roman"/>
    </w:rPr>
  </w:style>
  <w:style w:type="paragraph" w:customStyle="1" w:styleId="BasicParagraph">
    <w:name w:val="[Basic Paragraph]"/>
    <w:basedOn w:val="Normal"/>
    <w:uiPriority w:val="99"/>
    <w:rsid w:val="003316C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rsid w:val="009F7E5F"/>
    <w:rPr>
      <w:rFonts w:cs="Times New Roman"/>
      <w:color w:val="0563C1"/>
      <w:u w:val="single"/>
    </w:rPr>
  </w:style>
  <w:style w:type="paragraph" w:styleId="ListBullet">
    <w:name w:val="List Bullet"/>
    <w:basedOn w:val="Normal"/>
    <w:uiPriority w:val="99"/>
    <w:rsid w:val="00EB17F6"/>
    <w:pPr>
      <w:tabs>
        <w:tab w:val="num" w:pos="360"/>
      </w:tabs>
      <w:ind w:left="360" w:hanging="360"/>
      <w:contextualSpacing/>
    </w:pPr>
  </w:style>
  <w:style w:type="paragraph" w:styleId="NoSpacing">
    <w:name w:val="No Spacing"/>
    <w:uiPriority w:val="99"/>
    <w:qFormat/>
    <w:rsid w:val="002021E5"/>
    <w:rPr>
      <w:sz w:val="22"/>
      <w:szCs w:val="22"/>
      <w:lang w:val="en-US" w:eastAsia="en-US"/>
    </w:rPr>
  </w:style>
  <w:style w:type="character" w:styleId="Emphasis">
    <w:name w:val="Emphasis"/>
    <w:basedOn w:val="DefaultParagraphFont"/>
    <w:uiPriority w:val="99"/>
    <w:qFormat/>
    <w:rsid w:val="000F79B6"/>
    <w:rPr>
      <w:rFonts w:cs="Times New Roman"/>
      <w:i/>
      <w:iCs/>
    </w:rPr>
  </w:style>
  <w:style w:type="paragraph" w:styleId="NormalWeb">
    <w:name w:val="Normal (Web)"/>
    <w:basedOn w:val="Normal"/>
    <w:uiPriority w:val="99"/>
    <w:semiHidden/>
    <w:rsid w:val="005844B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A57578"/>
    <w:pPr>
      <w:ind w:left="720"/>
      <w:contextualSpacing/>
    </w:pPr>
  </w:style>
  <w:style w:type="character" w:styleId="CommentReference">
    <w:name w:val="annotation reference"/>
    <w:basedOn w:val="DefaultParagraphFont"/>
    <w:uiPriority w:val="99"/>
    <w:semiHidden/>
    <w:rsid w:val="007F4FA8"/>
    <w:rPr>
      <w:rFonts w:cs="Times New Roman"/>
      <w:sz w:val="16"/>
      <w:szCs w:val="16"/>
    </w:rPr>
  </w:style>
  <w:style w:type="paragraph" w:styleId="CommentText">
    <w:name w:val="annotation text"/>
    <w:basedOn w:val="Normal"/>
    <w:link w:val="CommentTextChar"/>
    <w:uiPriority w:val="99"/>
    <w:semiHidden/>
    <w:rsid w:val="007F4FA8"/>
    <w:rPr>
      <w:sz w:val="20"/>
      <w:szCs w:val="20"/>
    </w:rPr>
  </w:style>
  <w:style w:type="character" w:customStyle="1" w:styleId="CommentTextChar">
    <w:name w:val="Comment Text Char"/>
    <w:basedOn w:val="DefaultParagraphFont"/>
    <w:link w:val="CommentText"/>
    <w:uiPriority w:val="99"/>
    <w:semiHidden/>
    <w:locked/>
    <w:rsid w:val="001C2964"/>
    <w:rPr>
      <w:rFonts w:cs="Times New Roman"/>
      <w:sz w:val="20"/>
      <w:szCs w:val="20"/>
    </w:rPr>
  </w:style>
  <w:style w:type="paragraph" w:styleId="CommentSubject">
    <w:name w:val="annotation subject"/>
    <w:basedOn w:val="CommentText"/>
    <w:next w:val="CommentText"/>
    <w:link w:val="CommentSubjectChar"/>
    <w:uiPriority w:val="99"/>
    <w:semiHidden/>
    <w:rsid w:val="007F4FA8"/>
    <w:rPr>
      <w:b/>
      <w:bCs/>
    </w:rPr>
  </w:style>
  <w:style w:type="character" w:customStyle="1" w:styleId="CommentSubjectChar">
    <w:name w:val="Comment Subject Char"/>
    <w:basedOn w:val="CommentTextChar"/>
    <w:link w:val="CommentSubject"/>
    <w:uiPriority w:val="99"/>
    <w:semiHidden/>
    <w:locked/>
    <w:rsid w:val="001C2964"/>
    <w:rPr>
      <w:b/>
      <w:bCs/>
    </w:rPr>
  </w:style>
  <w:style w:type="paragraph" w:styleId="BalloonText">
    <w:name w:val="Balloon Text"/>
    <w:basedOn w:val="Normal"/>
    <w:link w:val="BalloonTextChar"/>
    <w:uiPriority w:val="99"/>
    <w:semiHidden/>
    <w:rsid w:val="007F4F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964"/>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91923719">
      <w:marLeft w:val="0"/>
      <w:marRight w:val="0"/>
      <w:marTop w:val="0"/>
      <w:marBottom w:val="0"/>
      <w:divBdr>
        <w:top w:val="none" w:sz="0" w:space="0" w:color="auto"/>
        <w:left w:val="none" w:sz="0" w:space="0" w:color="auto"/>
        <w:bottom w:val="none" w:sz="0" w:space="0" w:color="auto"/>
        <w:right w:val="none" w:sz="0" w:space="0" w:color="auto"/>
      </w:divBdr>
      <w:divsChild>
        <w:div w:id="391923722">
          <w:marLeft w:val="0"/>
          <w:marRight w:val="0"/>
          <w:marTop w:val="0"/>
          <w:marBottom w:val="0"/>
          <w:divBdr>
            <w:top w:val="none" w:sz="0" w:space="0" w:color="auto"/>
            <w:left w:val="none" w:sz="0" w:space="0" w:color="auto"/>
            <w:bottom w:val="none" w:sz="0" w:space="0" w:color="auto"/>
            <w:right w:val="none" w:sz="0" w:space="0" w:color="auto"/>
          </w:divBdr>
        </w:div>
      </w:divsChild>
    </w:div>
    <w:div w:id="391923720">
      <w:marLeft w:val="0"/>
      <w:marRight w:val="0"/>
      <w:marTop w:val="0"/>
      <w:marBottom w:val="0"/>
      <w:divBdr>
        <w:top w:val="none" w:sz="0" w:space="0" w:color="auto"/>
        <w:left w:val="none" w:sz="0" w:space="0" w:color="auto"/>
        <w:bottom w:val="none" w:sz="0" w:space="0" w:color="auto"/>
        <w:right w:val="none" w:sz="0" w:space="0" w:color="auto"/>
      </w:divBdr>
      <w:divsChild>
        <w:div w:id="391923721">
          <w:marLeft w:val="360"/>
          <w:marRight w:val="0"/>
          <w:marTop w:val="200"/>
          <w:marBottom w:val="0"/>
          <w:divBdr>
            <w:top w:val="none" w:sz="0" w:space="0" w:color="auto"/>
            <w:left w:val="none" w:sz="0" w:space="0" w:color="auto"/>
            <w:bottom w:val="none" w:sz="0" w:space="0" w:color="auto"/>
            <w:right w:val="none" w:sz="0" w:space="0" w:color="auto"/>
          </w:divBdr>
        </w:div>
        <w:div w:id="391923723">
          <w:marLeft w:val="360"/>
          <w:marRight w:val="0"/>
          <w:marTop w:val="200"/>
          <w:marBottom w:val="0"/>
          <w:divBdr>
            <w:top w:val="none" w:sz="0" w:space="0" w:color="auto"/>
            <w:left w:val="none" w:sz="0" w:space="0" w:color="auto"/>
            <w:bottom w:val="none" w:sz="0" w:space="0" w:color="auto"/>
            <w:right w:val="none" w:sz="0" w:space="0" w:color="auto"/>
          </w:divBdr>
        </w:div>
        <w:div w:id="391923724">
          <w:marLeft w:val="360"/>
          <w:marRight w:val="0"/>
          <w:marTop w:val="200"/>
          <w:marBottom w:val="0"/>
          <w:divBdr>
            <w:top w:val="none" w:sz="0" w:space="0" w:color="auto"/>
            <w:left w:val="none" w:sz="0" w:space="0" w:color="auto"/>
            <w:bottom w:val="none" w:sz="0" w:space="0" w:color="auto"/>
            <w:right w:val="none" w:sz="0" w:space="0" w:color="auto"/>
          </w:divBdr>
        </w:div>
        <w:div w:id="391923725">
          <w:marLeft w:val="360"/>
          <w:marRight w:val="0"/>
          <w:marTop w:val="200"/>
          <w:marBottom w:val="0"/>
          <w:divBdr>
            <w:top w:val="none" w:sz="0" w:space="0" w:color="auto"/>
            <w:left w:val="none" w:sz="0" w:space="0" w:color="auto"/>
            <w:bottom w:val="none" w:sz="0" w:space="0" w:color="auto"/>
            <w:right w:val="none" w:sz="0" w:space="0" w:color="auto"/>
          </w:divBdr>
        </w:div>
        <w:div w:id="391923726">
          <w:marLeft w:val="360"/>
          <w:marRight w:val="0"/>
          <w:marTop w:val="200"/>
          <w:marBottom w:val="0"/>
          <w:divBdr>
            <w:top w:val="none" w:sz="0" w:space="0" w:color="auto"/>
            <w:left w:val="none" w:sz="0" w:space="0" w:color="auto"/>
            <w:bottom w:val="none" w:sz="0" w:space="0" w:color="auto"/>
            <w:right w:val="none" w:sz="0" w:space="0" w:color="auto"/>
          </w:divBdr>
        </w:div>
      </w:divsChild>
    </w:div>
    <w:div w:id="391923740">
      <w:marLeft w:val="0"/>
      <w:marRight w:val="0"/>
      <w:marTop w:val="0"/>
      <w:marBottom w:val="0"/>
      <w:divBdr>
        <w:top w:val="none" w:sz="0" w:space="0" w:color="auto"/>
        <w:left w:val="none" w:sz="0" w:space="0" w:color="auto"/>
        <w:bottom w:val="none" w:sz="0" w:space="0" w:color="auto"/>
        <w:right w:val="none" w:sz="0" w:space="0" w:color="auto"/>
      </w:divBdr>
      <w:divsChild>
        <w:div w:id="391923773">
          <w:marLeft w:val="0"/>
          <w:marRight w:val="0"/>
          <w:marTop w:val="0"/>
          <w:marBottom w:val="0"/>
          <w:divBdr>
            <w:top w:val="none" w:sz="0" w:space="0" w:color="auto"/>
            <w:left w:val="none" w:sz="0" w:space="0" w:color="auto"/>
            <w:bottom w:val="none" w:sz="0" w:space="0" w:color="auto"/>
            <w:right w:val="none" w:sz="0" w:space="0" w:color="auto"/>
          </w:divBdr>
        </w:div>
      </w:divsChild>
    </w:div>
    <w:div w:id="391923746">
      <w:marLeft w:val="0"/>
      <w:marRight w:val="0"/>
      <w:marTop w:val="0"/>
      <w:marBottom w:val="0"/>
      <w:divBdr>
        <w:top w:val="none" w:sz="0" w:space="0" w:color="auto"/>
        <w:left w:val="none" w:sz="0" w:space="0" w:color="auto"/>
        <w:bottom w:val="none" w:sz="0" w:space="0" w:color="auto"/>
        <w:right w:val="none" w:sz="0" w:space="0" w:color="auto"/>
      </w:divBdr>
      <w:divsChild>
        <w:div w:id="391923789">
          <w:marLeft w:val="0"/>
          <w:marRight w:val="0"/>
          <w:marTop w:val="0"/>
          <w:marBottom w:val="0"/>
          <w:divBdr>
            <w:top w:val="none" w:sz="0" w:space="0" w:color="auto"/>
            <w:left w:val="none" w:sz="0" w:space="0" w:color="auto"/>
            <w:bottom w:val="none" w:sz="0" w:space="0" w:color="auto"/>
            <w:right w:val="none" w:sz="0" w:space="0" w:color="auto"/>
          </w:divBdr>
          <w:divsChild>
            <w:div w:id="391923737">
              <w:marLeft w:val="0"/>
              <w:marRight w:val="0"/>
              <w:marTop w:val="0"/>
              <w:marBottom w:val="0"/>
              <w:divBdr>
                <w:top w:val="none" w:sz="0" w:space="0" w:color="auto"/>
                <w:left w:val="none" w:sz="0" w:space="0" w:color="auto"/>
                <w:bottom w:val="none" w:sz="0" w:space="0" w:color="auto"/>
                <w:right w:val="none" w:sz="0" w:space="0" w:color="auto"/>
              </w:divBdr>
            </w:div>
            <w:div w:id="391923770">
              <w:marLeft w:val="0"/>
              <w:marRight w:val="0"/>
              <w:marTop w:val="0"/>
              <w:marBottom w:val="0"/>
              <w:divBdr>
                <w:top w:val="none" w:sz="0" w:space="0" w:color="auto"/>
                <w:left w:val="none" w:sz="0" w:space="0" w:color="auto"/>
                <w:bottom w:val="none" w:sz="0" w:space="0" w:color="auto"/>
                <w:right w:val="none" w:sz="0" w:space="0" w:color="auto"/>
              </w:divBdr>
            </w:div>
            <w:div w:id="391923777">
              <w:marLeft w:val="0"/>
              <w:marRight w:val="0"/>
              <w:marTop w:val="0"/>
              <w:marBottom w:val="0"/>
              <w:divBdr>
                <w:top w:val="none" w:sz="0" w:space="0" w:color="auto"/>
                <w:left w:val="none" w:sz="0" w:space="0" w:color="auto"/>
                <w:bottom w:val="none" w:sz="0" w:space="0" w:color="auto"/>
                <w:right w:val="none" w:sz="0" w:space="0" w:color="auto"/>
              </w:divBdr>
            </w:div>
            <w:div w:id="391923797">
              <w:marLeft w:val="0"/>
              <w:marRight w:val="0"/>
              <w:marTop w:val="0"/>
              <w:marBottom w:val="0"/>
              <w:divBdr>
                <w:top w:val="none" w:sz="0" w:space="0" w:color="auto"/>
                <w:left w:val="none" w:sz="0" w:space="0" w:color="auto"/>
                <w:bottom w:val="none" w:sz="0" w:space="0" w:color="auto"/>
                <w:right w:val="none" w:sz="0" w:space="0" w:color="auto"/>
              </w:divBdr>
            </w:div>
            <w:div w:id="391923801">
              <w:marLeft w:val="0"/>
              <w:marRight w:val="0"/>
              <w:marTop w:val="0"/>
              <w:marBottom w:val="0"/>
              <w:divBdr>
                <w:top w:val="none" w:sz="0" w:space="0" w:color="auto"/>
                <w:left w:val="none" w:sz="0" w:space="0" w:color="auto"/>
                <w:bottom w:val="none" w:sz="0" w:space="0" w:color="auto"/>
                <w:right w:val="none" w:sz="0" w:space="0" w:color="auto"/>
              </w:divBdr>
            </w:div>
            <w:div w:id="391923817">
              <w:marLeft w:val="0"/>
              <w:marRight w:val="0"/>
              <w:marTop w:val="0"/>
              <w:marBottom w:val="0"/>
              <w:divBdr>
                <w:top w:val="none" w:sz="0" w:space="0" w:color="auto"/>
                <w:left w:val="none" w:sz="0" w:space="0" w:color="auto"/>
                <w:bottom w:val="none" w:sz="0" w:space="0" w:color="auto"/>
                <w:right w:val="none" w:sz="0" w:space="0" w:color="auto"/>
              </w:divBdr>
            </w:div>
            <w:div w:id="391923818">
              <w:marLeft w:val="0"/>
              <w:marRight w:val="0"/>
              <w:marTop w:val="0"/>
              <w:marBottom w:val="0"/>
              <w:divBdr>
                <w:top w:val="none" w:sz="0" w:space="0" w:color="auto"/>
                <w:left w:val="none" w:sz="0" w:space="0" w:color="auto"/>
                <w:bottom w:val="none" w:sz="0" w:space="0" w:color="auto"/>
                <w:right w:val="none" w:sz="0" w:space="0" w:color="auto"/>
              </w:divBdr>
            </w:div>
            <w:div w:id="391923840">
              <w:marLeft w:val="0"/>
              <w:marRight w:val="0"/>
              <w:marTop w:val="0"/>
              <w:marBottom w:val="0"/>
              <w:divBdr>
                <w:top w:val="none" w:sz="0" w:space="0" w:color="auto"/>
                <w:left w:val="none" w:sz="0" w:space="0" w:color="auto"/>
                <w:bottom w:val="none" w:sz="0" w:space="0" w:color="auto"/>
                <w:right w:val="none" w:sz="0" w:space="0" w:color="auto"/>
              </w:divBdr>
            </w:div>
            <w:div w:id="3919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751">
      <w:marLeft w:val="0"/>
      <w:marRight w:val="0"/>
      <w:marTop w:val="0"/>
      <w:marBottom w:val="0"/>
      <w:divBdr>
        <w:top w:val="none" w:sz="0" w:space="0" w:color="auto"/>
        <w:left w:val="none" w:sz="0" w:space="0" w:color="auto"/>
        <w:bottom w:val="none" w:sz="0" w:space="0" w:color="auto"/>
        <w:right w:val="none" w:sz="0" w:space="0" w:color="auto"/>
      </w:divBdr>
      <w:divsChild>
        <w:div w:id="391923762">
          <w:marLeft w:val="0"/>
          <w:marRight w:val="0"/>
          <w:marTop w:val="0"/>
          <w:marBottom w:val="0"/>
          <w:divBdr>
            <w:top w:val="none" w:sz="0" w:space="0" w:color="auto"/>
            <w:left w:val="none" w:sz="0" w:space="0" w:color="auto"/>
            <w:bottom w:val="none" w:sz="0" w:space="0" w:color="auto"/>
            <w:right w:val="none" w:sz="0" w:space="0" w:color="auto"/>
          </w:divBdr>
          <w:divsChild>
            <w:div w:id="391923735">
              <w:marLeft w:val="0"/>
              <w:marRight w:val="0"/>
              <w:marTop w:val="0"/>
              <w:marBottom w:val="0"/>
              <w:divBdr>
                <w:top w:val="none" w:sz="0" w:space="0" w:color="auto"/>
                <w:left w:val="none" w:sz="0" w:space="0" w:color="auto"/>
                <w:bottom w:val="none" w:sz="0" w:space="0" w:color="auto"/>
                <w:right w:val="none" w:sz="0" w:space="0" w:color="auto"/>
              </w:divBdr>
            </w:div>
            <w:div w:id="391923745">
              <w:marLeft w:val="0"/>
              <w:marRight w:val="0"/>
              <w:marTop w:val="0"/>
              <w:marBottom w:val="0"/>
              <w:divBdr>
                <w:top w:val="none" w:sz="0" w:space="0" w:color="auto"/>
                <w:left w:val="none" w:sz="0" w:space="0" w:color="auto"/>
                <w:bottom w:val="none" w:sz="0" w:space="0" w:color="auto"/>
                <w:right w:val="none" w:sz="0" w:space="0" w:color="auto"/>
              </w:divBdr>
            </w:div>
            <w:div w:id="391923750">
              <w:marLeft w:val="0"/>
              <w:marRight w:val="0"/>
              <w:marTop w:val="0"/>
              <w:marBottom w:val="0"/>
              <w:divBdr>
                <w:top w:val="none" w:sz="0" w:space="0" w:color="auto"/>
                <w:left w:val="none" w:sz="0" w:space="0" w:color="auto"/>
                <w:bottom w:val="none" w:sz="0" w:space="0" w:color="auto"/>
                <w:right w:val="none" w:sz="0" w:space="0" w:color="auto"/>
              </w:divBdr>
            </w:div>
            <w:div w:id="391923809">
              <w:marLeft w:val="0"/>
              <w:marRight w:val="0"/>
              <w:marTop w:val="0"/>
              <w:marBottom w:val="0"/>
              <w:divBdr>
                <w:top w:val="none" w:sz="0" w:space="0" w:color="auto"/>
                <w:left w:val="none" w:sz="0" w:space="0" w:color="auto"/>
                <w:bottom w:val="none" w:sz="0" w:space="0" w:color="auto"/>
                <w:right w:val="none" w:sz="0" w:space="0" w:color="auto"/>
              </w:divBdr>
            </w:div>
            <w:div w:id="3919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752">
      <w:marLeft w:val="0"/>
      <w:marRight w:val="0"/>
      <w:marTop w:val="0"/>
      <w:marBottom w:val="0"/>
      <w:divBdr>
        <w:top w:val="none" w:sz="0" w:space="0" w:color="auto"/>
        <w:left w:val="none" w:sz="0" w:space="0" w:color="auto"/>
        <w:bottom w:val="none" w:sz="0" w:space="0" w:color="auto"/>
        <w:right w:val="none" w:sz="0" w:space="0" w:color="auto"/>
      </w:divBdr>
      <w:divsChild>
        <w:div w:id="391923727">
          <w:marLeft w:val="0"/>
          <w:marRight w:val="0"/>
          <w:marTop w:val="0"/>
          <w:marBottom w:val="0"/>
          <w:divBdr>
            <w:top w:val="none" w:sz="0" w:space="0" w:color="auto"/>
            <w:left w:val="none" w:sz="0" w:space="0" w:color="auto"/>
            <w:bottom w:val="none" w:sz="0" w:space="0" w:color="auto"/>
            <w:right w:val="none" w:sz="0" w:space="0" w:color="auto"/>
          </w:divBdr>
        </w:div>
        <w:div w:id="391923744">
          <w:marLeft w:val="0"/>
          <w:marRight w:val="0"/>
          <w:marTop w:val="0"/>
          <w:marBottom w:val="0"/>
          <w:divBdr>
            <w:top w:val="none" w:sz="0" w:space="0" w:color="auto"/>
            <w:left w:val="none" w:sz="0" w:space="0" w:color="auto"/>
            <w:bottom w:val="none" w:sz="0" w:space="0" w:color="auto"/>
            <w:right w:val="none" w:sz="0" w:space="0" w:color="auto"/>
          </w:divBdr>
        </w:div>
        <w:div w:id="391923760">
          <w:marLeft w:val="0"/>
          <w:marRight w:val="0"/>
          <w:marTop w:val="0"/>
          <w:marBottom w:val="0"/>
          <w:divBdr>
            <w:top w:val="none" w:sz="0" w:space="0" w:color="auto"/>
            <w:left w:val="none" w:sz="0" w:space="0" w:color="auto"/>
            <w:bottom w:val="none" w:sz="0" w:space="0" w:color="auto"/>
            <w:right w:val="none" w:sz="0" w:space="0" w:color="auto"/>
          </w:divBdr>
        </w:div>
        <w:div w:id="391923783">
          <w:marLeft w:val="0"/>
          <w:marRight w:val="0"/>
          <w:marTop w:val="0"/>
          <w:marBottom w:val="0"/>
          <w:divBdr>
            <w:top w:val="none" w:sz="0" w:space="0" w:color="auto"/>
            <w:left w:val="none" w:sz="0" w:space="0" w:color="auto"/>
            <w:bottom w:val="none" w:sz="0" w:space="0" w:color="auto"/>
            <w:right w:val="none" w:sz="0" w:space="0" w:color="auto"/>
          </w:divBdr>
        </w:div>
      </w:divsChild>
    </w:div>
    <w:div w:id="391923759">
      <w:marLeft w:val="0"/>
      <w:marRight w:val="0"/>
      <w:marTop w:val="0"/>
      <w:marBottom w:val="0"/>
      <w:divBdr>
        <w:top w:val="none" w:sz="0" w:space="0" w:color="auto"/>
        <w:left w:val="none" w:sz="0" w:space="0" w:color="auto"/>
        <w:bottom w:val="none" w:sz="0" w:space="0" w:color="auto"/>
        <w:right w:val="none" w:sz="0" w:space="0" w:color="auto"/>
      </w:divBdr>
      <w:divsChild>
        <w:div w:id="391923775">
          <w:marLeft w:val="0"/>
          <w:marRight w:val="0"/>
          <w:marTop w:val="0"/>
          <w:marBottom w:val="0"/>
          <w:divBdr>
            <w:top w:val="none" w:sz="0" w:space="0" w:color="auto"/>
            <w:left w:val="none" w:sz="0" w:space="0" w:color="auto"/>
            <w:bottom w:val="none" w:sz="0" w:space="0" w:color="auto"/>
            <w:right w:val="none" w:sz="0" w:space="0" w:color="auto"/>
          </w:divBdr>
          <w:divsChild>
            <w:div w:id="391923732">
              <w:marLeft w:val="0"/>
              <w:marRight w:val="0"/>
              <w:marTop w:val="0"/>
              <w:marBottom w:val="0"/>
              <w:divBdr>
                <w:top w:val="none" w:sz="0" w:space="0" w:color="auto"/>
                <w:left w:val="none" w:sz="0" w:space="0" w:color="auto"/>
                <w:bottom w:val="none" w:sz="0" w:space="0" w:color="auto"/>
                <w:right w:val="none" w:sz="0" w:space="0" w:color="auto"/>
              </w:divBdr>
            </w:div>
            <w:div w:id="391923748">
              <w:marLeft w:val="0"/>
              <w:marRight w:val="0"/>
              <w:marTop w:val="0"/>
              <w:marBottom w:val="0"/>
              <w:divBdr>
                <w:top w:val="none" w:sz="0" w:space="0" w:color="auto"/>
                <w:left w:val="none" w:sz="0" w:space="0" w:color="auto"/>
                <w:bottom w:val="none" w:sz="0" w:space="0" w:color="auto"/>
                <w:right w:val="none" w:sz="0" w:space="0" w:color="auto"/>
              </w:divBdr>
            </w:div>
            <w:div w:id="391923826">
              <w:marLeft w:val="0"/>
              <w:marRight w:val="0"/>
              <w:marTop w:val="0"/>
              <w:marBottom w:val="0"/>
              <w:divBdr>
                <w:top w:val="none" w:sz="0" w:space="0" w:color="auto"/>
                <w:left w:val="none" w:sz="0" w:space="0" w:color="auto"/>
                <w:bottom w:val="none" w:sz="0" w:space="0" w:color="auto"/>
                <w:right w:val="none" w:sz="0" w:space="0" w:color="auto"/>
              </w:divBdr>
            </w:div>
            <w:div w:id="3919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761">
      <w:marLeft w:val="0"/>
      <w:marRight w:val="0"/>
      <w:marTop w:val="0"/>
      <w:marBottom w:val="0"/>
      <w:divBdr>
        <w:top w:val="none" w:sz="0" w:space="0" w:color="auto"/>
        <w:left w:val="none" w:sz="0" w:space="0" w:color="auto"/>
        <w:bottom w:val="none" w:sz="0" w:space="0" w:color="auto"/>
        <w:right w:val="none" w:sz="0" w:space="0" w:color="auto"/>
      </w:divBdr>
      <w:divsChild>
        <w:div w:id="391923734">
          <w:marLeft w:val="0"/>
          <w:marRight w:val="0"/>
          <w:marTop w:val="0"/>
          <w:marBottom w:val="0"/>
          <w:divBdr>
            <w:top w:val="none" w:sz="0" w:space="0" w:color="auto"/>
            <w:left w:val="none" w:sz="0" w:space="0" w:color="auto"/>
            <w:bottom w:val="none" w:sz="0" w:space="0" w:color="auto"/>
            <w:right w:val="none" w:sz="0" w:space="0" w:color="auto"/>
          </w:divBdr>
        </w:div>
        <w:div w:id="391923794">
          <w:marLeft w:val="0"/>
          <w:marRight w:val="0"/>
          <w:marTop w:val="0"/>
          <w:marBottom w:val="0"/>
          <w:divBdr>
            <w:top w:val="none" w:sz="0" w:space="0" w:color="auto"/>
            <w:left w:val="none" w:sz="0" w:space="0" w:color="auto"/>
            <w:bottom w:val="none" w:sz="0" w:space="0" w:color="auto"/>
            <w:right w:val="none" w:sz="0" w:space="0" w:color="auto"/>
          </w:divBdr>
        </w:div>
        <w:div w:id="391923823">
          <w:marLeft w:val="0"/>
          <w:marRight w:val="0"/>
          <w:marTop w:val="0"/>
          <w:marBottom w:val="0"/>
          <w:divBdr>
            <w:top w:val="none" w:sz="0" w:space="0" w:color="auto"/>
            <w:left w:val="none" w:sz="0" w:space="0" w:color="auto"/>
            <w:bottom w:val="none" w:sz="0" w:space="0" w:color="auto"/>
            <w:right w:val="none" w:sz="0" w:space="0" w:color="auto"/>
          </w:divBdr>
        </w:div>
        <w:div w:id="391923827">
          <w:marLeft w:val="0"/>
          <w:marRight w:val="0"/>
          <w:marTop w:val="0"/>
          <w:marBottom w:val="0"/>
          <w:divBdr>
            <w:top w:val="none" w:sz="0" w:space="0" w:color="auto"/>
            <w:left w:val="none" w:sz="0" w:space="0" w:color="auto"/>
            <w:bottom w:val="none" w:sz="0" w:space="0" w:color="auto"/>
            <w:right w:val="none" w:sz="0" w:space="0" w:color="auto"/>
          </w:divBdr>
        </w:div>
      </w:divsChild>
    </w:div>
    <w:div w:id="391923764">
      <w:marLeft w:val="0"/>
      <w:marRight w:val="0"/>
      <w:marTop w:val="0"/>
      <w:marBottom w:val="0"/>
      <w:divBdr>
        <w:top w:val="none" w:sz="0" w:space="0" w:color="auto"/>
        <w:left w:val="none" w:sz="0" w:space="0" w:color="auto"/>
        <w:bottom w:val="none" w:sz="0" w:space="0" w:color="auto"/>
        <w:right w:val="none" w:sz="0" w:space="0" w:color="auto"/>
      </w:divBdr>
      <w:divsChild>
        <w:div w:id="391923729">
          <w:marLeft w:val="0"/>
          <w:marRight w:val="0"/>
          <w:marTop w:val="0"/>
          <w:marBottom w:val="0"/>
          <w:divBdr>
            <w:top w:val="none" w:sz="0" w:space="0" w:color="auto"/>
            <w:left w:val="none" w:sz="0" w:space="0" w:color="auto"/>
            <w:bottom w:val="none" w:sz="0" w:space="0" w:color="auto"/>
            <w:right w:val="none" w:sz="0" w:space="0" w:color="auto"/>
          </w:divBdr>
        </w:div>
        <w:div w:id="391923733">
          <w:marLeft w:val="0"/>
          <w:marRight w:val="0"/>
          <w:marTop w:val="0"/>
          <w:marBottom w:val="0"/>
          <w:divBdr>
            <w:top w:val="none" w:sz="0" w:space="0" w:color="auto"/>
            <w:left w:val="none" w:sz="0" w:space="0" w:color="auto"/>
            <w:bottom w:val="none" w:sz="0" w:space="0" w:color="auto"/>
            <w:right w:val="none" w:sz="0" w:space="0" w:color="auto"/>
          </w:divBdr>
        </w:div>
        <w:div w:id="391923755">
          <w:marLeft w:val="0"/>
          <w:marRight w:val="0"/>
          <w:marTop w:val="0"/>
          <w:marBottom w:val="0"/>
          <w:divBdr>
            <w:top w:val="none" w:sz="0" w:space="0" w:color="auto"/>
            <w:left w:val="none" w:sz="0" w:space="0" w:color="auto"/>
            <w:bottom w:val="none" w:sz="0" w:space="0" w:color="auto"/>
            <w:right w:val="none" w:sz="0" w:space="0" w:color="auto"/>
          </w:divBdr>
        </w:div>
        <w:div w:id="391923768">
          <w:marLeft w:val="0"/>
          <w:marRight w:val="0"/>
          <w:marTop w:val="0"/>
          <w:marBottom w:val="0"/>
          <w:divBdr>
            <w:top w:val="none" w:sz="0" w:space="0" w:color="auto"/>
            <w:left w:val="none" w:sz="0" w:space="0" w:color="auto"/>
            <w:bottom w:val="none" w:sz="0" w:space="0" w:color="auto"/>
            <w:right w:val="none" w:sz="0" w:space="0" w:color="auto"/>
          </w:divBdr>
        </w:div>
        <w:div w:id="391923780">
          <w:marLeft w:val="0"/>
          <w:marRight w:val="0"/>
          <w:marTop w:val="0"/>
          <w:marBottom w:val="0"/>
          <w:divBdr>
            <w:top w:val="none" w:sz="0" w:space="0" w:color="auto"/>
            <w:left w:val="none" w:sz="0" w:space="0" w:color="auto"/>
            <w:bottom w:val="none" w:sz="0" w:space="0" w:color="auto"/>
            <w:right w:val="none" w:sz="0" w:space="0" w:color="auto"/>
          </w:divBdr>
        </w:div>
        <w:div w:id="391923782">
          <w:marLeft w:val="0"/>
          <w:marRight w:val="0"/>
          <w:marTop w:val="0"/>
          <w:marBottom w:val="0"/>
          <w:divBdr>
            <w:top w:val="none" w:sz="0" w:space="0" w:color="auto"/>
            <w:left w:val="none" w:sz="0" w:space="0" w:color="auto"/>
            <w:bottom w:val="none" w:sz="0" w:space="0" w:color="auto"/>
            <w:right w:val="none" w:sz="0" w:space="0" w:color="auto"/>
          </w:divBdr>
        </w:div>
        <w:div w:id="391923846">
          <w:marLeft w:val="0"/>
          <w:marRight w:val="0"/>
          <w:marTop w:val="0"/>
          <w:marBottom w:val="0"/>
          <w:divBdr>
            <w:top w:val="none" w:sz="0" w:space="0" w:color="auto"/>
            <w:left w:val="none" w:sz="0" w:space="0" w:color="auto"/>
            <w:bottom w:val="none" w:sz="0" w:space="0" w:color="auto"/>
            <w:right w:val="none" w:sz="0" w:space="0" w:color="auto"/>
          </w:divBdr>
        </w:div>
      </w:divsChild>
    </w:div>
    <w:div w:id="391923765">
      <w:marLeft w:val="0"/>
      <w:marRight w:val="0"/>
      <w:marTop w:val="0"/>
      <w:marBottom w:val="0"/>
      <w:divBdr>
        <w:top w:val="none" w:sz="0" w:space="0" w:color="auto"/>
        <w:left w:val="none" w:sz="0" w:space="0" w:color="auto"/>
        <w:bottom w:val="none" w:sz="0" w:space="0" w:color="auto"/>
        <w:right w:val="none" w:sz="0" w:space="0" w:color="auto"/>
      </w:divBdr>
      <w:divsChild>
        <w:div w:id="391923779">
          <w:marLeft w:val="0"/>
          <w:marRight w:val="0"/>
          <w:marTop w:val="0"/>
          <w:marBottom w:val="0"/>
          <w:divBdr>
            <w:top w:val="none" w:sz="0" w:space="0" w:color="auto"/>
            <w:left w:val="none" w:sz="0" w:space="0" w:color="auto"/>
            <w:bottom w:val="none" w:sz="0" w:space="0" w:color="auto"/>
            <w:right w:val="none" w:sz="0" w:space="0" w:color="auto"/>
          </w:divBdr>
        </w:div>
        <w:div w:id="391923785">
          <w:marLeft w:val="0"/>
          <w:marRight w:val="0"/>
          <w:marTop w:val="0"/>
          <w:marBottom w:val="0"/>
          <w:divBdr>
            <w:top w:val="none" w:sz="0" w:space="0" w:color="auto"/>
            <w:left w:val="none" w:sz="0" w:space="0" w:color="auto"/>
            <w:bottom w:val="none" w:sz="0" w:space="0" w:color="auto"/>
            <w:right w:val="none" w:sz="0" w:space="0" w:color="auto"/>
          </w:divBdr>
        </w:div>
        <w:div w:id="391923803">
          <w:marLeft w:val="0"/>
          <w:marRight w:val="0"/>
          <w:marTop w:val="0"/>
          <w:marBottom w:val="0"/>
          <w:divBdr>
            <w:top w:val="none" w:sz="0" w:space="0" w:color="auto"/>
            <w:left w:val="none" w:sz="0" w:space="0" w:color="auto"/>
            <w:bottom w:val="none" w:sz="0" w:space="0" w:color="auto"/>
            <w:right w:val="none" w:sz="0" w:space="0" w:color="auto"/>
          </w:divBdr>
        </w:div>
        <w:div w:id="391923813">
          <w:marLeft w:val="0"/>
          <w:marRight w:val="0"/>
          <w:marTop w:val="0"/>
          <w:marBottom w:val="0"/>
          <w:divBdr>
            <w:top w:val="none" w:sz="0" w:space="0" w:color="auto"/>
            <w:left w:val="none" w:sz="0" w:space="0" w:color="auto"/>
            <w:bottom w:val="none" w:sz="0" w:space="0" w:color="auto"/>
            <w:right w:val="none" w:sz="0" w:space="0" w:color="auto"/>
          </w:divBdr>
        </w:div>
        <w:div w:id="391923821">
          <w:marLeft w:val="0"/>
          <w:marRight w:val="0"/>
          <w:marTop w:val="0"/>
          <w:marBottom w:val="0"/>
          <w:divBdr>
            <w:top w:val="none" w:sz="0" w:space="0" w:color="auto"/>
            <w:left w:val="none" w:sz="0" w:space="0" w:color="auto"/>
            <w:bottom w:val="none" w:sz="0" w:space="0" w:color="auto"/>
            <w:right w:val="none" w:sz="0" w:space="0" w:color="auto"/>
          </w:divBdr>
        </w:div>
        <w:div w:id="391923842">
          <w:marLeft w:val="0"/>
          <w:marRight w:val="0"/>
          <w:marTop w:val="0"/>
          <w:marBottom w:val="0"/>
          <w:divBdr>
            <w:top w:val="none" w:sz="0" w:space="0" w:color="auto"/>
            <w:left w:val="none" w:sz="0" w:space="0" w:color="auto"/>
            <w:bottom w:val="none" w:sz="0" w:space="0" w:color="auto"/>
            <w:right w:val="none" w:sz="0" w:space="0" w:color="auto"/>
          </w:divBdr>
        </w:div>
      </w:divsChild>
    </w:div>
    <w:div w:id="391923767">
      <w:marLeft w:val="0"/>
      <w:marRight w:val="0"/>
      <w:marTop w:val="0"/>
      <w:marBottom w:val="0"/>
      <w:divBdr>
        <w:top w:val="none" w:sz="0" w:space="0" w:color="auto"/>
        <w:left w:val="none" w:sz="0" w:space="0" w:color="auto"/>
        <w:bottom w:val="none" w:sz="0" w:space="0" w:color="auto"/>
        <w:right w:val="none" w:sz="0" w:space="0" w:color="auto"/>
      </w:divBdr>
      <w:divsChild>
        <w:div w:id="391923742">
          <w:marLeft w:val="0"/>
          <w:marRight w:val="0"/>
          <w:marTop w:val="0"/>
          <w:marBottom w:val="0"/>
          <w:divBdr>
            <w:top w:val="none" w:sz="0" w:space="0" w:color="auto"/>
            <w:left w:val="none" w:sz="0" w:space="0" w:color="auto"/>
            <w:bottom w:val="none" w:sz="0" w:space="0" w:color="auto"/>
            <w:right w:val="none" w:sz="0" w:space="0" w:color="auto"/>
          </w:divBdr>
        </w:div>
        <w:div w:id="391923757">
          <w:marLeft w:val="0"/>
          <w:marRight w:val="0"/>
          <w:marTop w:val="0"/>
          <w:marBottom w:val="0"/>
          <w:divBdr>
            <w:top w:val="none" w:sz="0" w:space="0" w:color="auto"/>
            <w:left w:val="none" w:sz="0" w:space="0" w:color="auto"/>
            <w:bottom w:val="none" w:sz="0" w:space="0" w:color="auto"/>
            <w:right w:val="none" w:sz="0" w:space="0" w:color="auto"/>
          </w:divBdr>
        </w:div>
        <w:div w:id="391923772">
          <w:marLeft w:val="0"/>
          <w:marRight w:val="0"/>
          <w:marTop w:val="0"/>
          <w:marBottom w:val="0"/>
          <w:divBdr>
            <w:top w:val="none" w:sz="0" w:space="0" w:color="auto"/>
            <w:left w:val="none" w:sz="0" w:space="0" w:color="auto"/>
            <w:bottom w:val="none" w:sz="0" w:space="0" w:color="auto"/>
            <w:right w:val="none" w:sz="0" w:space="0" w:color="auto"/>
          </w:divBdr>
        </w:div>
        <w:div w:id="391923774">
          <w:marLeft w:val="0"/>
          <w:marRight w:val="0"/>
          <w:marTop w:val="0"/>
          <w:marBottom w:val="0"/>
          <w:divBdr>
            <w:top w:val="none" w:sz="0" w:space="0" w:color="auto"/>
            <w:left w:val="none" w:sz="0" w:space="0" w:color="auto"/>
            <w:bottom w:val="none" w:sz="0" w:space="0" w:color="auto"/>
            <w:right w:val="none" w:sz="0" w:space="0" w:color="auto"/>
          </w:divBdr>
        </w:div>
        <w:div w:id="391923800">
          <w:marLeft w:val="0"/>
          <w:marRight w:val="0"/>
          <w:marTop w:val="0"/>
          <w:marBottom w:val="0"/>
          <w:divBdr>
            <w:top w:val="none" w:sz="0" w:space="0" w:color="auto"/>
            <w:left w:val="none" w:sz="0" w:space="0" w:color="auto"/>
            <w:bottom w:val="none" w:sz="0" w:space="0" w:color="auto"/>
            <w:right w:val="none" w:sz="0" w:space="0" w:color="auto"/>
          </w:divBdr>
        </w:div>
        <w:div w:id="391923814">
          <w:marLeft w:val="0"/>
          <w:marRight w:val="0"/>
          <w:marTop w:val="0"/>
          <w:marBottom w:val="0"/>
          <w:divBdr>
            <w:top w:val="none" w:sz="0" w:space="0" w:color="auto"/>
            <w:left w:val="none" w:sz="0" w:space="0" w:color="auto"/>
            <w:bottom w:val="none" w:sz="0" w:space="0" w:color="auto"/>
            <w:right w:val="none" w:sz="0" w:space="0" w:color="auto"/>
          </w:divBdr>
        </w:div>
        <w:div w:id="391923825">
          <w:marLeft w:val="0"/>
          <w:marRight w:val="0"/>
          <w:marTop w:val="0"/>
          <w:marBottom w:val="0"/>
          <w:divBdr>
            <w:top w:val="none" w:sz="0" w:space="0" w:color="auto"/>
            <w:left w:val="none" w:sz="0" w:space="0" w:color="auto"/>
            <w:bottom w:val="none" w:sz="0" w:space="0" w:color="auto"/>
            <w:right w:val="none" w:sz="0" w:space="0" w:color="auto"/>
          </w:divBdr>
        </w:div>
        <w:div w:id="391923828">
          <w:marLeft w:val="0"/>
          <w:marRight w:val="0"/>
          <w:marTop w:val="0"/>
          <w:marBottom w:val="0"/>
          <w:divBdr>
            <w:top w:val="none" w:sz="0" w:space="0" w:color="auto"/>
            <w:left w:val="none" w:sz="0" w:space="0" w:color="auto"/>
            <w:bottom w:val="none" w:sz="0" w:space="0" w:color="auto"/>
            <w:right w:val="none" w:sz="0" w:space="0" w:color="auto"/>
          </w:divBdr>
        </w:div>
        <w:div w:id="391923844">
          <w:marLeft w:val="0"/>
          <w:marRight w:val="0"/>
          <w:marTop w:val="0"/>
          <w:marBottom w:val="0"/>
          <w:divBdr>
            <w:top w:val="none" w:sz="0" w:space="0" w:color="auto"/>
            <w:left w:val="none" w:sz="0" w:space="0" w:color="auto"/>
            <w:bottom w:val="none" w:sz="0" w:space="0" w:color="auto"/>
            <w:right w:val="none" w:sz="0" w:space="0" w:color="auto"/>
          </w:divBdr>
        </w:div>
      </w:divsChild>
    </w:div>
    <w:div w:id="391923776">
      <w:marLeft w:val="0"/>
      <w:marRight w:val="0"/>
      <w:marTop w:val="0"/>
      <w:marBottom w:val="0"/>
      <w:divBdr>
        <w:top w:val="none" w:sz="0" w:space="0" w:color="auto"/>
        <w:left w:val="none" w:sz="0" w:space="0" w:color="auto"/>
        <w:bottom w:val="none" w:sz="0" w:space="0" w:color="auto"/>
        <w:right w:val="none" w:sz="0" w:space="0" w:color="auto"/>
      </w:divBdr>
      <w:divsChild>
        <w:div w:id="391923796">
          <w:marLeft w:val="0"/>
          <w:marRight w:val="0"/>
          <w:marTop w:val="0"/>
          <w:marBottom w:val="0"/>
          <w:divBdr>
            <w:top w:val="none" w:sz="0" w:space="0" w:color="auto"/>
            <w:left w:val="none" w:sz="0" w:space="0" w:color="auto"/>
            <w:bottom w:val="none" w:sz="0" w:space="0" w:color="auto"/>
            <w:right w:val="none" w:sz="0" w:space="0" w:color="auto"/>
          </w:divBdr>
          <w:divsChild>
            <w:div w:id="391923728">
              <w:marLeft w:val="0"/>
              <w:marRight w:val="0"/>
              <w:marTop w:val="0"/>
              <w:marBottom w:val="0"/>
              <w:divBdr>
                <w:top w:val="none" w:sz="0" w:space="0" w:color="auto"/>
                <w:left w:val="none" w:sz="0" w:space="0" w:color="auto"/>
                <w:bottom w:val="none" w:sz="0" w:space="0" w:color="auto"/>
                <w:right w:val="none" w:sz="0" w:space="0" w:color="auto"/>
              </w:divBdr>
            </w:div>
            <w:div w:id="391923766">
              <w:marLeft w:val="0"/>
              <w:marRight w:val="0"/>
              <w:marTop w:val="0"/>
              <w:marBottom w:val="0"/>
              <w:divBdr>
                <w:top w:val="none" w:sz="0" w:space="0" w:color="auto"/>
                <w:left w:val="none" w:sz="0" w:space="0" w:color="auto"/>
                <w:bottom w:val="none" w:sz="0" w:space="0" w:color="auto"/>
                <w:right w:val="none" w:sz="0" w:space="0" w:color="auto"/>
              </w:divBdr>
            </w:div>
            <w:div w:id="391923771">
              <w:marLeft w:val="0"/>
              <w:marRight w:val="0"/>
              <w:marTop w:val="0"/>
              <w:marBottom w:val="0"/>
              <w:divBdr>
                <w:top w:val="none" w:sz="0" w:space="0" w:color="auto"/>
                <w:left w:val="none" w:sz="0" w:space="0" w:color="auto"/>
                <w:bottom w:val="none" w:sz="0" w:space="0" w:color="auto"/>
                <w:right w:val="none" w:sz="0" w:space="0" w:color="auto"/>
              </w:divBdr>
            </w:div>
            <w:div w:id="391923798">
              <w:marLeft w:val="0"/>
              <w:marRight w:val="0"/>
              <w:marTop w:val="0"/>
              <w:marBottom w:val="0"/>
              <w:divBdr>
                <w:top w:val="none" w:sz="0" w:space="0" w:color="auto"/>
                <w:left w:val="none" w:sz="0" w:space="0" w:color="auto"/>
                <w:bottom w:val="none" w:sz="0" w:space="0" w:color="auto"/>
                <w:right w:val="none" w:sz="0" w:space="0" w:color="auto"/>
              </w:divBdr>
            </w:div>
            <w:div w:id="391923802">
              <w:marLeft w:val="0"/>
              <w:marRight w:val="0"/>
              <w:marTop w:val="0"/>
              <w:marBottom w:val="0"/>
              <w:divBdr>
                <w:top w:val="none" w:sz="0" w:space="0" w:color="auto"/>
                <w:left w:val="none" w:sz="0" w:space="0" w:color="auto"/>
                <w:bottom w:val="none" w:sz="0" w:space="0" w:color="auto"/>
                <w:right w:val="none" w:sz="0" w:space="0" w:color="auto"/>
              </w:divBdr>
            </w:div>
            <w:div w:id="391923805">
              <w:marLeft w:val="0"/>
              <w:marRight w:val="0"/>
              <w:marTop w:val="0"/>
              <w:marBottom w:val="0"/>
              <w:divBdr>
                <w:top w:val="none" w:sz="0" w:space="0" w:color="auto"/>
                <w:left w:val="none" w:sz="0" w:space="0" w:color="auto"/>
                <w:bottom w:val="none" w:sz="0" w:space="0" w:color="auto"/>
                <w:right w:val="none" w:sz="0" w:space="0" w:color="auto"/>
              </w:divBdr>
            </w:div>
            <w:div w:id="391923811">
              <w:marLeft w:val="0"/>
              <w:marRight w:val="0"/>
              <w:marTop w:val="0"/>
              <w:marBottom w:val="0"/>
              <w:divBdr>
                <w:top w:val="none" w:sz="0" w:space="0" w:color="auto"/>
                <w:left w:val="none" w:sz="0" w:space="0" w:color="auto"/>
                <w:bottom w:val="none" w:sz="0" w:space="0" w:color="auto"/>
                <w:right w:val="none" w:sz="0" w:space="0" w:color="auto"/>
              </w:divBdr>
            </w:div>
            <w:div w:id="391923832">
              <w:marLeft w:val="0"/>
              <w:marRight w:val="0"/>
              <w:marTop w:val="0"/>
              <w:marBottom w:val="0"/>
              <w:divBdr>
                <w:top w:val="none" w:sz="0" w:space="0" w:color="auto"/>
                <w:left w:val="none" w:sz="0" w:space="0" w:color="auto"/>
                <w:bottom w:val="none" w:sz="0" w:space="0" w:color="auto"/>
                <w:right w:val="none" w:sz="0" w:space="0" w:color="auto"/>
              </w:divBdr>
            </w:div>
            <w:div w:id="3919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792">
      <w:marLeft w:val="0"/>
      <w:marRight w:val="0"/>
      <w:marTop w:val="0"/>
      <w:marBottom w:val="0"/>
      <w:divBdr>
        <w:top w:val="none" w:sz="0" w:space="0" w:color="auto"/>
        <w:left w:val="none" w:sz="0" w:space="0" w:color="auto"/>
        <w:bottom w:val="none" w:sz="0" w:space="0" w:color="auto"/>
        <w:right w:val="none" w:sz="0" w:space="0" w:color="auto"/>
      </w:divBdr>
      <w:divsChild>
        <w:div w:id="391923837">
          <w:marLeft w:val="0"/>
          <w:marRight w:val="0"/>
          <w:marTop w:val="0"/>
          <w:marBottom w:val="0"/>
          <w:divBdr>
            <w:top w:val="none" w:sz="0" w:space="0" w:color="auto"/>
            <w:left w:val="none" w:sz="0" w:space="0" w:color="auto"/>
            <w:bottom w:val="none" w:sz="0" w:space="0" w:color="auto"/>
            <w:right w:val="none" w:sz="0" w:space="0" w:color="auto"/>
          </w:divBdr>
        </w:div>
      </w:divsChild>
    </w:div>
    <w:div w:id="391923793">
      <w:marLeft w:val="0"/>
      <w:marRight w:val="0"/>
      <w:marTop w:val="0"/>
      <w:marBottom w:val="0"/>
      <w:divBdr>
        <w:top w:val="none" w:sz="0" w:space="0" w:color="auto"/>
        <w:left w:val="none" w:sz="0" w:space="0" w:color="auto"/>
        <w:bottom w:val="none" w:sz="0" w:space="0" w:color="auto"/>
        <w:right w:val="none" w:sz="0" w:space="0" w:color="auto"/>
      </w:divBdr>
      <w:divsChild>
        <w:div w:id="391923810">
          <w:marLeft w:val="0"/>
          <w:marRight w:val="0"/>
          <w:marTop w:val="0"/>
          <w:marBottom w:val="0"/>
          <w:divBdr>
            <w:top w:val="none" w:sz="0" w:space="0" w:color="auto"/>
            <w:left w:val="none" w:sz="0" w:space="0" w:color="auto"/>
            <w:bottom w:val="none" w:sz="0" w:space="0" w:color="auto"/>
            <w:right w:val="none" w:sz="0" w:space="0" w:color="auto"/>
          </w:divBdr>
          <w:divsChild>
            <w:div w:id="391923736">
              <w:marLeft w:val="0"/>
              <w:marRight w:val="0"/>
              <w:marTop w:val="0"/>
              <w:marBottom w:val="0"/>
              <w:divBdr>
                <w:top w:val="none" w:sz="0" w:space="0" w:color="auto"/>
                <w:left w:val="none" w:sz="0" w:space="0" w:color="auto"/>
                <w:bottom w:val="none" w:sz="0" w:space="0" w:color="auto"/>
                <w:right w:val="none" w:sz="0" w:space="0" w:color="auto"/>
              </w:divBdr>
            </w:div>
            <w:div w:id="391923743">
              <w:marLeft w:val="0"/>
              <w:marRight w:val="0"/>
              <w:marTop w:val="0"/>
              <w:marBottom w:val="0"/>
              <w:divBdr>
                <w:top w:val="none" w:sz="0" w:space="0" w:color="auto"/>
                <w:left w:val="none" w:sz="0" w:space="0" w:color="auto"/>
                <w:bottom w:val="none" w:sz="0" w:space="0" w:color="auto"/>
                <w:right w:val="none" w:sz="0" w:space="0" w:color="auto"/>
              </w:divBdr>
            </w:div>
            <w:div w:id="391923747">
              <w:marLeft w:val="0"/>
              <w:marRight w:val="0"/>
              <w:marTop w:val="0"/>
              <w:marBottom w:val="0"/>
              <w:divBdr>
                <w:top w:val="none" w:sz="0" w:space="0" w:color="auto"/>
                <w:left w:val="none" w:sz="0" w:space="0" w:color="auto"/>
                <w:bottom w:val="none" w:sz="0" w:space="0" w:color="auto"/>
                <w:right w:val="none" w:sz="0" w:space="0" w:color="auto"/>
              </w:divBdr>
            </w:div>
            <w:div w:id="391923815">
              <w:marLeft w:val="0"/>
              <w:marRight w:val="0"/>
              <w:marTop w:val="0"/>
              <w:marBottom w:val="0"/>
              <w:divBdr>
                <w:top w:val="none" w:sz="0" w:space="0" w:color="auto"/>
                <w:left w:val="none" w:sz="0" w:space="0" w:color="auto"/>
                <w:bottom w:val="none" w:sz="0" w:space="0" w:color="auto"/>
                <w:right w:val="none" w:sz="0" w:space="0" w:color="auto"/>
              </w:divBdr>
            </w:div>
            <w:div w:id="391923819">
              <w:marLeft w:val="0"/>
              <w:marRight w:val="0"/>
              <w:marTop w:val="0"/>
              <w:marBottom w:val="0"/>
              <w:divBdr>
                <w:top w:val="none" w:sz="0" w:space="0" w:color="auto"/>
                <w:left w:val="none" w:sz="0" w:space="0" w:color="auto"/>
                <w:bottom w:val="none" w:sz="0" w:space="0" w:color="auto"/>
                <w:right w:val="none" w:sz="0" w:space="0" w:color="auto"/>
              </w:divBdr>
            </w:div>
            <w:div w:id="391923820">
              <w:marLeft w:val="0"/>
              <w:marRight w:val="0"/>
              <w:marTop w:val="0"/>
              <w:marBottom w:val="0"/>
              <w:divBdr>
                <w:top w:val="none" w:sz="0" w:space="0" w:color="auto"/>
                <w:left w:val="none" w:sz="0" w:space="0" w:color="auto"/>
                <w:bottom w:val="none" w:sz="0" w:space="0" w:color="auto"/>
                <w:right w:val="none" w:sz="0" w:space="0" w:color="auto"/>
              </w:divBdr>
            </w:div>
            <w:div w:id="391923829">
              <w:marLeft w:val="0"/>
              <w:marRight w:val="0"/>
              <w:marTop w:val="0"/>
              <w:marBottom w:val="0"/>
              <w:divBdr>
                <w:top w:val="none" w:sz="0" w:space="0" w:color="auto"/>
                <w:left w:val="none" w:sz="0" w:space="0" w:color="auto"/>
                <w:bottom w:val="none" w:sz="0" w:space="0" w:color="auto"/>
                <w:right w:val="none" w:sz="0" w:space="0" w:color="auto"/>
              </w:divBdr>
            </w:div>
            <w:div w:id="3919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804">
      <w:marLeft w:val="0"/>
      <w:marRight w:val="0"/>
      <w:marTop w:val="0"/>
      <w:marBottom w:val="0"/>
      <w:divBdr>
        <w:top w:val="none" w:sz="0" w:space="0" w:color="auto"/>
        <w:left w:val="none" w:sz="0" w:space="0" w:color="auto"/>
        <w:bottom w:val="none" w:sz="0" w:space="0" w:color="auto"/>
        <w:right w:val="none" w:sz="0" w:space="0" w:color="auto"/>
      </w:divBdr>
      <w:divsChild>
        <w:div w:id="391923749">
          <w:marLeft w:val="0"/>
          <w:marRight w:val="0"/>
          <w:marTop w:val="0"/>
          <w:marBottom w:val="0"/>
          <w:divBdr>
            <w:top w:val="none" w:sz="0" w:space="0" w:color="auto"/>
            <w:left w:val="none" w:sz="0" w:space="0" w:color="auto"/>
            <w:bottom w:val="none" w:sz="0" w:space="0" w:color="auto"/>
            <w:right w:val="none" w:sz="0" w:space="0" w:color="auto"/>
          </w:divBdr>
        </w:div>
        <w:div w:id="391923778">
          <w:marLeft w:val="0"/>
          <w:marRight w:val="0"/>
          <w:marTop w:val="0"/>
          <w:marBottom w:val="0"/>
          <w:divBdr>
            <w:top w:val="none" w:sz="0" w:space="0" w:color="auto"/>
            <w:left w:val="none" w:sz="0" w:space="0" w:color="auto"/>
            <w:bottom w:val="none" w:sz="0" w:space="0" w:color="auto"/>
            <w:right w:val="none" w:sz="0" w:space="0" w:color="auto"/>
          </w:divBdr>
        </w:div>
        <w:div w:id="391923781">
          <w:marLeft w:val="0"/>
          <w:marRight w:val="0"/>
          <w:marTop w:val="0"/>
          <w:marBottom w:val="0"/>
          <w:divBdr>
            <w:top w:val="none" w:sz="0" w:space="0" w:color="auto"/>
            <w:left w:val="none" w:sz="0" w:space="0" w:color="auto"/>
            <w:bottom w:val="none" w:sz="0" w:space="0" w:color="auto"/>
            <w:right w:val="none" w:sz="0" w:space="0" w:color="auto"/>
          </w:divBdr>
        </w:div>
        <w:div w:id="391923786">
          <w:marLeft w:val="0"/>
          <w:marRight w:val="0"/>
          <w:marTop w:val="0"/>
          <w:marBottom w:val="0"/>
          <w:divBdr>
            <w:top w:val="none" w:sz="0" w:space="0" w:color="auto"/>
            <w:left w:val="none" w:sz="0" w:space="0" w:color="auto"/>
            <w:bottom w:val="none" w:sz="0" w:space="0" w:color="auto"/>
            <w:right w:val="none" w:sz="0" w:space="0" w:color="auto"/>
          </w:divBdr>
        </w:div>
        <w:div w:id="391923799">
          <w:marLeft w:val="0"/>
          <w:marRight w:val="0"/>
          <w:marTop w:val="0"/>
          <w:marBottom w:val="0"/>
          <w:divBdr>
            <w:top w:val="none" w:sz="0" w:space="0" w:color="auto"/>
            <w:left w:val="none" w:sz="0" w:space="0" w:color="auto"/>
            <w:bottom w:val="none" w:sz="0" w:space="0" w:color="auto"/>
            <w:right w:val="none" w:sz="0" w:space="0" w:color="auto"/>
          </w:divBdr>
        </w:div>
        <w:div w:id="391923806">
          <w:marLeft w:val="0"/>
          <w:marRight w:val="0"/>
          <w:marTop w:val="0"/>
          <w:marBottom w:val="0"/>
          <w:divBdr>
            <w:top w:val="none" w:sz="0" w:space="0" w:color="auto"/>
            <w:left w:val="none" w:sz="0" w:space="0" w:color="auto"/>
            <w:bottom w:val="none" w:sz="0" w:space="0" w:color="auto"/>
            <w:right w:val="none" w:sz="0" w:space="0" w:color="auto"/>
          </w:divBdr>
        </w:div>
      </w:divsChild>
    </w:div>
    <w:div w:id="391923808">
      <w:marLeft w:val="0"/>
      <w:marRight w:val="0"/>
      <w:marTop w:val="0"/>
      <w:marBottom w:val="0"/>
      <w:divBdr>
        <w:top w:val="none" w:sz="0" w:space="0" w:color="auto"/>
        <w:left w:val="none" w:sz="0" w:space="0" w:color="auto"/>
        <w:bottom w:val="none" w:sz="0" w:space="0" w:color="auto"/>
        <w:right w:val="none" w:sz="0" w:space="0" w:color="auto"/>
      </w:divBdr>
      <w:divsChild>
        <w:div w:id="391923739">
          <w:marLeft w:val="0"/>
          <w:marRight w:val="0"/>
          <w:marTop w:val="0"/>
          <w:marBottom w:val="0"/>
          <w:divBdr>
            <w:top w:val="none" w:sz="0" w:space="0" w:color="auto"/>
            <w:left w:val="none" w:sz="0" w:space="0" w:color="auto"/>
            <w:bottom w:val="none" w:sz="0" w:space="0" w:color="auto"/>
            <w:right w:val="none" w:sz="0" w:space="0" w:color="auto"/>
          </w:divBdr>
          <w:divsChild>
            <w:div w:id="3919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822">
      <w:marLeft w:val="0"/>
      <w:marRight w:val="0"/>
      <w:marTop w:val="0"/>
      <w:marBottom w:val="0"/>
      <w:divBdr>
        <w:top w:val="none" w:sz="0" w:space="0" w:color="auto"/>
        <w:left w:val="none" w:sz="0" w:space="0" w:color="auto"/>
        <w:bottom w:val="none" w:sz="0" w:space="0" w:color="auto"/>
        <w:right w:val="none" w:sz="0" w:space="0" w:color="auto"/>
      </w:divBdr>
      <w:divsChild>
        <w:div w:id="391923843">
          <w:marLeft w:val="0"/>
          <w:marRight w:val="0"/>
          <w:marTop w:val="0"/>
          <w:marBottom w:val="0"/>
          <w:divBdr>
            <w:top w:val="none" w:sz="0" w:space="0" w:color="auto"/>
            <w:left w:val="none" w:sz="0" w:space="0" w:color="auto"/>
            <w:bottom w:val="none" w:sz="0" w:space="0" w:color="auto"/>
            <w:right w:val="none" w:sz="0" w:space="0" w:color="auto"/>
          </w:divBdr>
          <w:divsChild>
            <w:div w:id="391923741">
              <w:marLeft w:val="0"/>
              <w:marRight w:val="0"/>
              <w:marTop w:val="0"/>
              <w:marBottom w:val="0"/>
              <w:divBdr>
                <w:top w:val="none" w:sz="0" w:space="0" w:color="auto"/>
                <w:left w:val="none" w:sz="0" w:space="0" w:color="auto"/>
                <w:bottom w:val="none" w:sz="0" w:space="0" w:color="auto"/>
                <w:right w:val="none" w:sz="0" w:space="0" w:color="auto"/>
              </w:divBdr>
            </w:div>
            <w:div w:id="391923763">
              <w:marLeft w:val="0"/>
              <w:marRight w:val="0"/>
              <w:marTop w:val="0"/>
              <w:marBottom w:val="0"/>
              <w:divBdr>
                <w:top w:val="none" w:sz="0" w:space="0" w:color="auto"/>
                <w:left w:val="none" w:sz="0" w:space="0" w:color="auto"/>
                <w:bottom w:val="none" w:sz="0" w:space="0" w:color="auto"/>
                <w:right w:val="none" w:sz="0" w:space="0" w:color="auto"/>
              </w:divBdr>
            </w:div>
            <w:div w:id="391923787">
              <w:marLeft w:val="0"/>
              <w:marRight w:val="0"/>
              <w:marTop w:val="0"/>
              <w:marBottom w:val="0"/>
              <w:divBdr>
                <w:top w:val="none" w:sz="0" w:space="0" w:color="auto"/>
                <w:left w:val="none" w:sz="0" w:space="0" w:color="auto"/>
                <w:bottom w:val="none" w:sz="0" w:space="0" w:color="auto"/>
                <w:right w:val="none" w:sz="0" w:space="0" w:color="auto"/>
              </w:divBdr>
            </w:div>
            <w:div w:id="391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831">
      <w:marLeft w:val="0"/>
      <w:marRight w:val="0"/>
      <w:marTop w:val="0"/>
      <w:marBottom w:val="0"/>
      <w:divBdr>
        <w:top w:val="none" w:sz="0" w:space="0" w:color="auto"/>
        <w:left w:val="none" w:sz="0" w:space="0" w:color="auto"/>
        <w:bottom w:val="none" w:sz="0" w:space="0" w:color="auto"/>
        <w:right w:val="none" w:sz="0" w:space="0" w:color="auto"/>
      </w:divBdr>
      <w:divsChild>
        <w:div w:id="391923730">
          <w:marLeft w:val="0"/>
          <w:marRight w:val="0"/>
          <w:marTop w:val="0"/>
          <w:marBottom w:val="0"/>
          <w:divBdr>
            <w:top w:val="none" w:sz="0" w:space="0" w:color="auto"/>
            <w:left w:val="none" w:sz="0" w:space="0" w:color="auto"/>
            <w:bottom w:val="none" w:sz="0" w:space="0" w:color="auto"/>
            <w:right w:val="none" w:sz="0" w:space="0" w:color="auto"/>
          </w:divBdr>
          <w:divsChild>
            <w:div w:id="391923731">
              <w:marLeft w:val="0"/>
              <w:marRight w:val="0"/>
              <w:marTop w:val="0"/>
              <w:marBottom w:val="0"/>
              <w:divBdr>
                <w:top w:val="none" w:sz="0" w:space="0" w:color="auto"/>
                <w:left w:val="none" w:sz="0" w:space="0" w:color="auto"/>
                <w:bottom w:val="none" w:sz="0" w:space="0" w:color="auto"/>
                <w:right w:val="none" w:sz="0" w:space="0" w:color="auto"/>
              </w:divBdr>
            </w:div>
            <w:div w:id="391923738">
              <w:marLeft w:val="0"/>
              <w:marRight w:val="0"/>
              <w:marTop w:val="0"/>
              <w:marBottom w:val="0"/>
              <w:divBdr>
                <w:top w:val="none" w:sz="0" w:space="0" w:color="auto"/>
                <w:left w:val="none" w:sz="0" w:space="0" w:color="auto"/>
                <w:bottom w:val="none" w:sz="0" w:space="0" w:color="auto"/>
                <w:right w:val="none" w:sz="0" w:space="0" w:color="auto"/>
              </w:divBdr>
            </w:div>
            <w:div w:id="391923753">
              <w:marLeft w:val="0"/>
              <w:marRight w:val="0"/>
              <w:marTop w:val="0"/>
              <w:marBottom w:val="0"/>
              <w:divBdr>
                <w:top w:val="none" w:sz="0" w:space="0" w:color="auto"/>
                <w:left w:val="none" w:sz="0" w:space="0" w:color="auto"/>
                <w:bottom w:val="none" w:sz="0" w:space="0" w:color="auto"/>
                <w:right w:val="none" w:sz="0" w:space="0" w:color="auto"/>
              </w:divBdr>
            </w:div>
            <w:div w:id="391923756">
              <w:marLeft w:val="0"/>
              <w:marRight w:val="0"/>
              <w:marTop w:val="0"/>
              <w:marBottom w:val="0"/>
              <w:divBdr>
                <w:top w:val="none" w:sz="0" w:space="0" w:color="auto"/>
                <w:left w:val="none" w:sz="0" w:space="0" w:color="auto"/>
                <w:bottom w:val="none" w:sz="0" w:space="0" w:color="auto"/>
                <w:right w:val="none" w:sz="0" w:space="0" w:color="auto"/>
              </w:divBdr>
            </w:div>
            <w:div w:id="391923790">
              <w:marLeft w:val="0"/>
              <w:marRight w:val="0"/>
              <w:marTop w:val="0"/>
              <w:marBottom w:val="0"/>
              <w:divBdr>
                <w:top w:val="none" w:sz="0" w:space="0" w:color="auto"/>
                <w:left w:val="none" w:sz="0" w:space="0" w:color="auto"/>
                <w:bottom w:val="none" w:sz="0" w:space="0" w:color="auto"/>
                <w:right w:val="none" w:sz="0" w:space="0" w:color="auto"/>
              </w:divBdr>
            </w:div>
            <w:div w:id="391923807">
              <w:marLeft w:val="0"/>
              <w:marRight w:val="0"/>
              <w:marTop w:val="0"/>
              <w:marBottom w:val="0"/>
              <w:divBdr>
                <w:top w:val="none" w:sz="0" w:space="0" w:color="auto"/>
                <w:left w:val="none" w:sz="0" w:space="0" w:color="auto"/>
                <w:bottom w:val="none" w:sz="0" w:space="0" w:color="auto"/>
                <w:right w:val="none" w:sz="0" w:space="0" w:color="auto"/>
              </w:divBdr>
            </w:div>
            <w:div w:id="391923812">
              <w:marLeft w:val="0"/>
              <w:marRight w:val="0"/>
              <w:marTop w:val="0"/>
              <w:marBottom w:val="0"/>
              <w:divBdr>
                <w:top w:val="none" w:sz="0" w:space="0" w:color="auto"/>
                <w:left w:val="none" w:sz="0" w:space="0" w:color="auto"/>
                <w:bottom w:val="none" w:sz="0" w:space="0" w:color="auto"/>
                <w:right w:val="none" w:sz="0" w:space="0" w:color="auto"/>
              </w:divBdr>
            </w:div>
            <w:div w:id="391923836">
              <w:marLeft w:val="0"/>
              <w:marRight w:val="0"/>
              <w:marTop w:val="0"/>
              <w:marBottom w:val="0"/>
              <w:divBdr>
                <w:top w:val="none" w:sz="0" w:space="0" w:color="auto"/>
                <w:left w:val="none" w:sz="0" w:space="0" w:color="auto"/>
                <w:bottom w:val="none" w:sz="0" w:space="0" w:color="auto"/>
                <w:right w:val="none" w:sz="0" w:space="0" w:color="auto"/>
              </w:divBdr>
            </w:div>
            <w:div w:id="391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833">
      <w:marLeft w:val="0"/>
      <w:marRight w:val="0"/>
      <w:marTop w:val="0"/>
      <w:marBottom w:val="0"/>
      <w:divBdr>
        <w:top w:val="none" w:sz="0" w:space="0" w:color="auto"/>
        <w:left w:val="none" w:sz="0" w:space="0" w:color="auto"/>
        <w:bottom w:val="none" w:sz="0" w:space="0" w:color="auto"/>
        <w:right w:val="none" w:sz="0" w:space="0" w:color="auto"/>
      </w:divBdr>
      <w:divsChild>
        <w:div w:id="391923791">
          <w:marLeft w:val="0"/>
          <w:marRight w:val="0"/>
          <w:marTop w:val="0"/>
          <w:marBottom w:val="0"/>
          <w:divBdr>
            <w:top w:val="none" w:sz="0" w:space="0" w:color="auto"/>
            <w:left w:val="none" w:sz="0" w:space="0" w:color="auto"/>
            <w:bottom w:val="none" w:sz="0" w:space="0" w:color="auto"/>
            <w:right w:val="none" w:sz="0" w:space="0" w:color="auto"/>
          </w:divBdr>
          <w:divsChild>
            <w:div w:id="391923758">
              <w:marLeft w:val="0"/>
              <w:marRight w:val="0"/>
              <w:marTop w:val="0"/>
              <w:marBottom w:val="0"/>
              <w:divBdr>
                <w:top w:val="none" w:sz="0" w:space="0" w:color="auto"/>
                <w:left w:val="none" w:sz="0" w:space="0" w:color="auto"/>
                <w:bottom w:val="none" w:sz="0" w:space="0" w:color="auto"/>
                <w:right w:val="none" w:sz="0" w:space="0" w:color="auto"/>
              </w:divBdr>
            </w:div>
            <w:div w:id="391923769">
              <w:marLeft w:val="0"/>
              <w:marRight w:val="0"/>
              <w:marTop w:val="0"/>
              <w:marBottom w:val="0"/>
              <w:divBdr>
                <w:top w:val="none" w:sz="0" w:space="0" w:color="auto"/>
                <w:left w:val="none" w:sz="0" w:space="0" w:color="auto"/>
                <w:bottom w:val="none" w:sz="0" w:space="0" w:color="auto"/>
                <w:right w:val="none" w:sz="0" w:space="0" w:color="auto"/>
              </w:divBdr>
            </w:div>
            <w:div w:id="391923784">
              <w:marLeft w:val="0"/>
              <w:marRight w:val="0"/>
              <w:marTop w:val="0"/>
              <w:marBottom w:val="0"/>
              <w:divBdr>
                <w:top w:val="none" w:sz="0" w:space="0" w:color="auto"/>
                <w:left w:val="none" w:sz="0" w:space="0" w:color="auto"/>
                <w:bottom w:val="none" w:sz="0" w:space="0" w:color="auto"/>
                <w:right w:val="none" w:sz="0" w:space="0" w:color="auto"/>
              </w:divBdr>
            </w:div>
            <w:div w:id="391923788">
              <w:marLeft w:val="0"/>
              <w:marRight w:val="0"/>
              <w:marTop w:val="0"/>
              <w:marBottom w:val="0"/>
              <w:divBdr>
                <w:top w:val="none" w:sz="0" w:space="0" w:color="auto"/>
                <w:left w:val="none" w:sz="0" w:space="0" w:color="auto"/>
                <w:bottom w:val="none" w:sz="0" w:space="0" w:color="auto"/>
                <w:right w:val="none" w:sz="0" w:space="0" w:color="auto"/>
              </w:divBdr>
            </w:div>
            <w:div w:id="3919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3834">
      <w:marLeft w:val="0"/>
      <w:marRight w:val="0"/>
      <w:marTop w:val="0"/>
      <w:marBottom w:val="0"/>
      <w:divBdr>
        <w:top w:val="none" w:sz="0" w:space="0" w:color="auto"/>
        <w:left w:val="none" w:sz="0" w:space="0" w:color="auto"/>
        <w:bottom w:val="none" w:sz="0" w:space="0" w:color="auto"/>
        <w:right w:val="none" w:sz="0" w:space="0" w:color="auto"/>
      </w:divBdr>
      <w:divsChild>
        <w:div w:id="39192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a\Desktop\Minutes%20SIPUS%20Kick%20o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SIPUS Kick off.dot</Template>
  <TotalTime>0</TotalTime>
  <Pages>8</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ivana</dc:creator>
  <cp:lastModifiedBy>ivana</cp:lastModifiedBy>
  <cp:revision>2</cp:revision>
  <dcterms:created xsi:type="dcterms:W3CDTF">2014-06-06T08:06:00Z</dcterms:created>
  <dcterms:modified xsi:type="dcterms:W3CDTF">2014-06-06T08:06:00Z</dcterms:modified>
</cp:coreProperties>
</file>